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586A" w:rsidRPr="00443EDC" w:rsidRDefault="008A586A" w:rsidP="00446061">
      <w:pPr>
        <w:spacing w:before="240"/>
        <w:jc w:val="both"/>
        <w:rPr>
          <w:b/>
          <w:bCs/>
          <w:i/>
          <w:iCs/>
        </w:rPr>
      </w:pPr>
      <w:r w:rsidRPr="00443EDC">
        <w:rPr>
          <w:b/>
          <w:bCs/>
          <w:i/>
          <w:iCs/>
        </w:rPr>
        <w:t xml:space="preserve">This document provides Aged Care Providers with a step by step guide to implementing a </w:t>
      </w:r>
      <w:r w:rsidR="00DD25D9">
        <w:rPr>
          <w:b/>
          <w:bCs/>
          <w:i/>
          <w:iCs/>
        </w:rPr>
        <w:t xml:space="preserve">medicine </w:t>
      </w:r>
      <w:r w:rsidRPr="00443EDC">
        <w:rPr>
          <w:b/>
          <w:bCs/>
          <w:i/>
          <w:iCs/>
        </w:rPr>
        <w:t xml:space="preserve">imprest system in </w:t>
      </w:r>
      <w:r w:rsidR="00A149B0" w:rsidRPr="00443EDC">
        <w:rPr>
          <w:b/>
          <w:bCs/>
          <w:i/>
          <w:iCs/>
        </w:rPr>
        <w:t xml:space="preserve">their </w:t>
      </w:r>
      <w:r w:rsidRPr="00443EDC">
        <w:rPr>
          <w:b/>
          <w:bCs/>
          <w:i/>
          <w:iCs/>
        </w:rPr>
        <w:t xml:space="preserve">aged care facility. </w:t>
      </w:r>
      <w:r w:rsidR="002A583D">
        <w:rPr>
          <w:b/>
          <w:bCs/>
          <w:i/>
          <w:iCs/>
        </w:rPr>
        <w:t xml:space="preserve"> </w:t>
      </w:r>
      <w:r w:rsidR="00446061" w:rsidRPr="00443EDC">
        <w:rPr>
          <w:b/>
          <w:bCs/>
          <w:i/>
          <w:iCs/>
        </w:rPr>
        <w:t>Some key information first:</w:t>
      </w:r>
    </w:p>
    <w:p w:rsidR="00446061" w:rsidRPr="00443EDC" w:rsidRDefault="00446061" w:rsidP="00446061">
      <w:pPr>
        <w:pStyle w:val="DHHSbody"/>
        <w:rPr>
          <w:rFonts w:cs="Arial"/>
          <w:b/>
          <w:sz w:val="18"/>
          <w:szCs w:val="18"/>
        </w:rPr>
      </w:pPr>
      <w:r w:rsidRPr="00443EDC">
        <w:rPr>
          <w:rFonts w:cs="Arial"/>
          <w:b/>
          <w:sz w:val="18"/>
          <w:szCs w:val="18"/>
        </w:rPr>
        <w:t xml:space="preserve">What is a </w:t>
      </w:r>
      <w:r w:rsidR="00DD25D9">
        <w:rPr>
          <w:rFonts w:cs="Arial"/>
          <w:b/>
          <w:sz w:val="18"/>
          <w:szCs w:val="18"/>
        </w:rPr>
        <w:t xml:space="preserve">medicine </w:t>
      </w:r>
      <w:r w:rsidRPr="00443EDC">
        <w:rPr>
          <w:rFonts w:cs="Arial"/>
          <w:b/>
          <w:sz w:val="18"/>
          <w:szCs w:val="18"/>
        </w:rPr>
        <w:t>imprest system?</w:t>
      </w:r>
    </w:p>
    <w:p w:rsidR="00EE7DF4" w:rsidRPr="00A467AC" w:rsidRDefault="00446061" w:rsidP="00F24B5C">
      <w:pPr>
        <w:pStyle w:val="ListParagraph"/>
        <w:numPr>
          <w:ilvl w:val="0"/>
          <w:numId w:val="3"/>
        </w:numPr>
        <w:jc w:val="both"/>
        <w:rPr>
          <w:sz w:val="18"/>
          <w:szCs w:val="18"/>
        </w:rPr>
      </w:pPr>
      <w:r w:rsidRPr="00A467AC">
        <w:rPr>
          <w:sz w:val="18"/>
          <w:szCs w:val="18"/>
        </w:rPr>
        <w:t>An imprest system allows registered health practitioners to access imprest medications</w:t>
      </w:r>
      <w:r w:rsidR="00EE7DF4" w:rsidRPr="00A467AC">
        <w:rPr>
          <w:sz w:val="18"/>
          <w:szCs w:val="18"/>
        </w:rPr>
        <w:t xml:space="preserve">. </w:t>
      </w:r>
    </w:p>
    <w:p w:rsidR="00EE7DF4" w:rsidRPr="00A84610" w:rsidRDefault="00976C98" w:rsidP="00EE7DF4">
      <w:pPr>
        <w:pStyle w:val="ListParagraph"/>
        <w:numPr>
          <w:ilvl w:val="0"/>
          <w:numId w:val="3"/>
        </w:numPr>
        <w:spacing w:before="240"/>
        <w:jc w:val="both"/>
        <w:rPr>
          <w:b/>
          <w:bCs/>
          <w:sz w:val="18"/>
          <w:szCs w:val="18"/>
          <w:u w:val="single"/>
        </w:rPr>
      </w:pPr>
      <w:r w:rsidRPr="00A467AC">
        <w:rPr>
          <w:sz w:val="18"/>
          <w:szCs w:val="18"/>
        </w:rPr>
        <w:t>M</w:t>
      </w:r>
      <w:r w:rsidR="00446061" w:rsidRPr="00A467AC">
        <w:rPr>
          <w:sz w:val="18"/>
          <w:szCs w:val="18"/>
        </w:rPr>
        <w:t xml:space="preserve">edications </w:t>
      </w:r>
      <w:r w:rsidRPr="00A467AC">
        <w:rPr>
          <w:sz w:val="18"/>
          <w:szCs w:val="18"/>
        </w:rPr>
        <w:t xml:space="preserve">are </w:t>
      </w:r>
      <w:r w:rsidR="00446061" w:rsidRPr="00A467AC">
        <w:rPr>
          <w:sz w:val="18"/>
          <w:szCs w:val="18"/>
        </w:rPr>
        <w:t>supplied to a</w:t>
      </w:r>
      <w:r w:rsidR="00763092">
        <w:rPr>
          <w:sz w:val="18"/>
          <w:szCs w:val="18"/>
        </w:rPr>
        <w:t>n aged care</w:t>
      </w:r>
      <w:r w:rsidR="00446061" w:rsidRPr="00A467AC">
        <w:rPr>
          <w:sz w:val="18"/>
          <w:szCs w:val="18"/>
        </w:rPr>
        <w:t xml:space="preserve"> facility as ‘ward stock’ </w:t>
      </w:r>
      <w:r w:rsidR="00446061" w:rsidRPr="00A84610">
        <w:rPr>
          <w:b/>
          <w:bCs/>
          <w:sz w:val="18"/>
          <w:szCs w:val="18"/>
          <w:u w:val="single"/>
        </w:rPr>
        <w:t xml:space="preserve">and have not been prescribed for a specific resident.  </w:t>
      </w:r>
    </w:p>
    <w:p w:rsidR="004556A4" w:rsidRPr="00A467AC" w:rsidRDefault="004556A4" w:rsidP="00EE7DF4">
      <w:pPr>
        <w:pStyle w:val="ListParagraph"/>
        <w:numPr>
          <w:ilvl w:val="0"/>
          <w:numId w:val="3"/>
        </w:numPr>
        <w:spacing w:before="240"/>
        <w:jc w:val="both"/>
        <w:rPr>
          <w:sz w:val="18"/>
          <w:szCs w:val="18"/>
        </w:rPr>
      </w:pPr>
      <w:r w:rsidRPr="00A467AC">
        <w:rPr>
          <w:sz w:val="18"/>
          <w:szCs w:val="18"/>
        </w:rPr>
        <w:t xml:space="preserve">Medications </w:t>
      </w:r>
      <w:r w:rsidR="00446061" w:rsidRPr="00A467AC">
        <w:rPr>
          <w:sz w:val="18"/>
          <w:szCs w:val="18"/>
        </w:rPr>
        <w:t>may include antibiotics, pain relief medications and other medications for urgent use, such as salbutamol inhalers and adrenaline</w:t>
      </w:r>
      <w:r w:rsidRPr="00A467AC">
        <w:rPr>
          <w:sz w:val="18"/>
          <w:szCs w:val="18"/>
        </w:rPr>
        <w:t xml:space="preserve"> and </w:t>
      </w:r>
      <w:r w:rsidR="00446061" w:rsidRPr="00A467AC">
        <w:rPr>
          <w:sz w:val="18"/>
          <w:szCs w:val="18"/>
        </w:rPr>
        <w:t>Schedule 4 and Schedule 8 medications often used for end of life care</w:t>
      </w:r>
      <w:r w:rsidRPr="00A467AC">
        <w:rPr>
          <w:sz w:val="18"/>
          <w:szCs w:val="18"/>
        </w:rPr>
        <w:t>.</w:t>
      </w:r>
    </w:p>
    <w:p w:rsidR="00446061" w:rsidRDefault="00EE7DF4" w:rsidP="00EE7DF4">
      <w:pPr>
        <w:pStyle w:val="DHHSbody"/>
        <w:rPr>
          <w:rFonts w:cs="Arial"/>
          <w:b/>
        </w:rPr>
      </w:pPr>
      <w:r w:rsidRPr="00EE7DF4">
        <w:rPr>
          <w:rFonts w:cs="Arial"/>
          <w:b/>
        </w:rPr>
        <w:t xml:space="preserve">Key Steps </w:t>
      </w:r>
      <w:r w:rsidR="002A583D">
        <w:rPr>
          <w:rFonts w:cs="Arial"/>
          <w:b/>
        </w:rPr>
        <w:t xml:space="preserve">and </w:t>
      </w:r>
      <w:r w:rsidR="006F0595">
        <w:rPr>
          <w:rFonts w:cs="Arial"/>
          <w:b/>
        </w:rPr>
        <w:t>Information</w:t>
      </w:r>
    </w:p>
    <w:p w:rsidR="008976CE" w:rsidRPr="006F0595" w:rsidRDefault="008976CE" w:rsidP="00976C98">
      <w:pPr>
        <w:shd w:val="clear" w:color="auto" w:fill="BDD6EE" w:themeFill="accent5" w:themeFillTint="66"/>
        <w:rPr>
          <w:b/>
          <w:bCs/>
        </w:rPr>
      </w:pPr>
      <w:r w:rsidRPr="006F0595">
        <w:rPr>
          <w:b/>
          <w:bCs/>
        </w:rPr>
        <w:t>Step 1:</w:t>
      </w:r>
      <w:r w:rsidR="00976C98" w:rsidRPr="006F0595">
        <w:rPr>
          <w:b/>
          <w:bCs/>
        </w:rPr>
        <w:t xml:space="preserve"> Seek Executive</w:t>
      </w:r>
      <w:r w:rsidR="00443EDC" w:rsidRPr="006F0595">
        <w:rPr>
          <w:b/>
          <w:bCs/>
        </w:rPr>
        <w:t xml:space="preserve">/Management </w:t>
      </w:r>
      <w:r w:rsidR="00976C98" w:rsidRPr="006F0595">
        <w:rPr>
          <w:b/>
          <w:bCs/>
        </w:rPr>
        <w:t xml:space="preserve">approval </w:t>
      </w:r>
    </w:p>
    <w:p w:rsidR="008976CE" w:rsidRPr="00A84610" w:rsidRDefault="004344A4" w:rsidP="006F0595">
      <w:pPr>
        <w:pStyle w:val="ListParagraph"/>
        <w:numPr>
          <w:ilvl w:val="0"/>
          <w:numId w:val="5"/>
        </w:numPr>
        <w:ind w:right="83"/>
        <w:jc w:val="both"/>
        <w:rPr>
          <w:sz w:val="18"/>
          <w:szCs w:val="18"/>
        </w:rPr>
      </w:pPr>
      <w:r w:rsidRPr="00A84610">
        <w:rPr>
          <w:sz w:val="18"/>
          <w:szCs w:val="18"/>
        </w:rPr>
        <w:t xml:space="preserve">Seek </w:t>
      </w:r>
      <w:r w:rsidR="008976CE" w:rsidRPr="00A84610">
        <w:rPr>
          <w:sz w:val="18"/>
          <w:szCs w:val="18"/>
        </w:rPr>
        <w:t xml:space="preserve">Executive/Management </w:t>
      </w:r>
      <w:r w:rsidRPr="00A84610">
        <w:rPr>
          <w:sz w:val="18"/>
          <w:szCs w:val="18"/>
        </w:rPr>
        <w:t>approval to establish an imprest system</w:t>
      </w:r>
      <w:r w:rsidR="00976C98" w:rsidRPr="00A84610">
        <w:rPr>
          <w:sz w:val="18"/>
          <w:szCs w:val="18"/>
        </w:rPr>
        <w:t xml:space="preserve">.  </w:t>
      </w:r>
      <w:r w:rsidR="00A84610">
        <w:rPr>
          <w:sz w:val="18"/>
          <w:szCs w:val="18"/>
        </w:rPr>
        <w:t xml:space="preserve">Ensure they are </w:t>
      </w:r>
      <w:r w:rsidR="008976CE" w:rsidRPr="00A84610">
        <w:rPr>
          <w:sz w:val="18"/>
          <w:szCs w:val="18"/>
        </w:rPr>
        <w:t xml:space="preserve">aware of </w:t>
      </w:r>
      <w:r w:rsidR="008976CE" w:rsidRPr="00A84610">
        <w:rPr>
          <w:b/>
          <w:bCs/>
          <w:sz w:val="18"/>
          <w:szCs w:val="18"/>
          <w:shd w:val="clear" w:color="auto" w:fill="E2EFD9" w:themeFill="accent6" w:themeFillTint="33"/>
        </w:rPr>
        <w:t>benefits</w:t>
      </w:r>
      <w:r w:rsidR="008976CE" w:rsidRPr="00A84610">
        <w:rPr>
          <w:sz w:val="18"/>
          <w:szCs w:val="18"/>
        </w:rPr>
        <w:t xml:space="preserve"> and </w:t>
      </w:r>
      <w:r w:rsidR="008976CE" w:rsidRPr="00A84610">
        <w:rPr>
          <w:b/>
          <w:bCs/>
          <w:sz w:val="18"/>
          <w:szCs w:val="18"/>
          <w:shd w:val="clear" w:color="auto" w:fill="FFF2CC" w:themeFill="accent4" w:themeFillTint="33"/>
        </w:rPr>
        <w:t xml:space="preserve">compliance </w:t>
      </w:r>
      <w:r w:rsidR="00DB04ED" w:rsidRPr="00A84610">
        <w:rPr>
          <w:b/>
          <w:bCs/>
          <w:sz w:val="18"/>
          <w:szCs w:val="18"/>
          <w:shd w:val="clear" w:color="auto" w:fill="FFF2CC" w:themeFill="accent4" w:themeFillTint="33"/>
        </w:rPr>
        <w:t>requirements</w:t>
      </w:r>
      <w:r w:rsidR="00976C98" w:rsidRPr="00A84610">
        <w:rPr>
          <w:b/>
          <w:bCs/>
          <w:sz w:val="18"/>
          <w:szCs w:val="18"/>
        </w:rPr>
        <w:t xml:space="preserve"> </w:t>
      </w:r>
      <w:r w:rsidR="00443EDC">
        <w:rPr>
          <w:sz w:val="18"/>
          <w:szCs w:val="18"/>
        </w:rPr>
        <w:t>as</w:t>
      </w:r>
      <w:r w:rsidR="00976C98" w:rsidRPr="00A84610">
        <w:rPr>
          <w:sz w:val="18"/>
          <w:szCs w:val="18"/>
        </w:rPr>
        <w:t xml:space="preserve"> listed below</w:t>
      </w:r>
      <w:r w:rsidR="00DB04ED" w:rsidRPr="00A84610">
        <w:rPr>
          <w:sz w:val="18"/>
          <w:szCs w:val="18"/>
        </w:rPr>
        <w:t>.</w:t>
      </w:r>
      <w:r w:rsidR="008976CE" w:rsidRPr="00A84610">
        <w:rPr>
          <w:sz w:val="18"/>
          <w:szCs w:val="18"/>
        </w:rPr>
        <w:t xml:space="preserve"> </w:t>
      </w:r>
    </w:p>
    <w:tbl>
      <w:tblPr>
        <w:tblStyle w:val="TableGrid"/>
        <w:tblW w:w="9639" w:type="dxa"/>
        <w:tblLayout w:type="fixed"/>
        <w:tblLook w:val="04A0" w:firstRow="1" w:lastRow="0" w:firstColumn="1" w:lastColumn="0" w:noHBand="0" w:noVBand="1"/>
      </w:tblPr>
      <w:tblGrid>
        <w:gridCol w:w="5245"/>
        <w:gridCol w:w="284"/>
        <w:gridCol w:w="141"/>
        <w:gridCol w:w="3969"/>
      </w:tblGrid>
      <w:tr w:rsidR="00976C98" w:rsidRPr="00E25973" w:rsidTr="00F24B5C">
        <w:tc>
          <w:tcPr>
            <w:tcW w:w="5245" w:type="dxa"/>
            <w:tcBorders>
              <w:top w:val="nil"/>
              <w:left w:val="nil"/>
              <w:bottom w:val="nil"/>
              <w:right w:val="nil"/>
            </w:tcBorders>
            <w:shd w:val="clear" w:color="auto" w:fill="E2EFD9" w:themeFill="accent6" w:themeFillTint="33"/>
          </w:tcPr>
          <w:p w:rsidR="00976C98" w:rsidRPr="00E25973" w:rsidRDefault="00976C98" w:rsidP="00277A96">
            <w:pPr>
              <w:ind w:right="83"/>
              <w:rPr>
                <w:b/>
                <w:bCs/>
                <w:sz w:val="18"/>
                <w:szCs w:val="18"/>
              </w:rPr>
            </w:pPr>
            <w:r w:rsidRPr="00E25973">
              <w:rPr>
                <w:b/>
                <w:bCs/>
                <w:sz w:val="18"/>
                <w:szCs w:val="18"/>
              </w:rPr>
              <w:t>Benefits</w:t>
            </w:r>
          </w:p>
        </w:tc>
        <w:tc>
          <w:tcPr>
            <w:tcW w:w="425" w:type="dxa"/>
            <w:gridSpan w:val="2"/>
            <w:tcBorders>
              <w:top w:val="nil"/>
              <w:left w:val="nil"/>
              <w:bottom w:val="nil"/>
              <w:right w:val="nil"/>
            </w:tcBorders>
            <w:shd w:val="clear" w:color="auto" w:fill="FFFFFF" w:themeFill="background1"/>
          </w:tcPr>
          <w:p w:rsidR="00976C98" w:rsidRPr="00E25973" w:rsidRDefault="00976C98" w:rsidP="00976C98">
            <w:pPr>
              <w:ind w:right="32"/>
              <w:rPr>
                <w:b/>
                <w:bCs/>
                <w:sz w:val="18"/>
                <w:szCs w:val="18"/>
              </w:rPr>
            </w:pPr>
          </w:p>
        </w:tc>
        <w:tc>
          <w:tcPr>
            <w:tcW w:w="3969" w:type="dxa"/>
            <w:tcBorders>
              <w:top w:val="nil"/>
              <w:left w:val="nil"/>
              <w:bottom w:val="nil"/>
              <w:right w:val="nil"/>
            </w:tcBorders>
            <w:shd w:val="clear" w:color="auto" w:fill="FFF2CC" w:themeFill="accent4" w:themeFillTint="33"/>
          </w:tcPr>
          <w:p w:rsidR="00976C98" w:rsidRPr="00E25973" w:rsidRDefault="00976C98" w:rsidP="00446061">
            <w:pPr>
              <w:ind w:right="32"/>
              <w:rPr>
                <w:b/>
                <w:bCs/>
                <w:sz w:val="18"/>
                <w:szCs w:val="18"/>
              </w:rPr>
            </w:pPr>
            <w:r w:rsidRPr="00E25973">
              <w:rPr>
                <w:b/>
                <w:bCs/>
                <w:sz w:val="18"/>
                <w:szCs w:val="18"/>
              </w:rPr>
              <w:t>Compliance requirements</w:t>
            </w:r>
          </w:p>
        </w:tc>
      </w:tr>
      <w:tr w:rsidR="00976C98" w:rsidTr="00F24B5C">
        <w:trPr>
          <w:trHeight w:val="4021"/>
        </w:trPr>
        <w:tc>
          <w:tcPr>
            <w:tcW w:w="5245" w:type="dxa"/>
            <w:tcBorders>
              <w:top w:val="nil"/>
              <w:left w:val="nil"/>
              <w:bottom w:val="nil"/>
              <w:right w:val="nil"/>
            </w:tcBorders>
            <w:shd w:val="clear" w:color="auto" w:fill="E2EFD9" w:themeFill="accent6" w:themeFillTint="33"/>
          </w:tcPr>
          <w:p w:rsidR="00976C98" w:rsidRPr="008976CE" w:rsidRDefault="00976C98" w:rsidP="008976CE">
            <w:pPr>
              <w:pStyle w:val="ListParagraph"/>
              <w:numPr>
                <w:ilvl w:val="0"/>
                <w:numId w:val="3"/>
              </w:numPr>
              <w:jc w:val="both"/>
              <w:rPr>
                <w:sz w:val="18"/>
                <w:szCs w:val="18"/>
              </w:rPr>
            </w:pPr>
            <w:r w:rsidRPr="008976CE">
              <w:rPr>
                <w:sz w:val="18"/>
                <w:szCs w:val="18"/>
              </w:rPr>
              <w:t xml:space="preserve">An imprest system can help mitigate a shortage of essential medications </w:t>
            </w:r>
            <w:r>
              <w:rPr>
                <w:sz w:val="18"/>
                <w:szCs w:val="18"/>
              </w:rPr>
              <w:t xml:space="preserve">when </w:t>
            </w:r>
            <w:r w:rsidRPr="008976CE">
              <w:rPr>
                <w:sz w:val="18"/>
                <w:szCs w:val="18"/>
              </w:rPr>
              <w:t>prescribed medications are not accessible.</w:t>
            </w:r>
          </w:p>
          <w:p w:rsidR="00976C98" w:rsidRPr="008976CE" w:rsidRDefault="00976C98" w:rsidP="008976CE">
            <w:pPr>
              <w:pStyle w:val="ListParagraph"/>
              <w:numPr>
                <w:ilvl w:val="0"/>
                <w:numId w:val="3"/>
              </w:numPr>
              <w:jc w:val="both"/>
              <w:rPr>
                <w:sz w:val="18"/>
                <w:szCs w:val="18"/>
              </w:rPr>
            </w:pPr>
            <w:r w:rsidRPr="008976CE">
              <w:rPr>
                <w:sz w:val="18"/>
                <w:szCs w:val="18"/>
              </w:rPr>
              <w:t xml:space="preserve">Visits from GPs/Locums can occur out of hours.  Medication changes may mean a time delay before pharmacy can deliver the appropriate medication.  The resident’s condition may </w:t>
            </w:r>
            <w:proofErr w:type="gramStart"/>
            <w:r w:rsidRPr="008976CE">
              <w:rPr>
                <w:sz w:val="18"/>
                <w:szCs w:val="18"/>
              </w:rPr>
              <w:t>worsen</w:t>
            </w:r>
            <w:proofErr w:type="gramEnd"/>
            <w:r w:rsidRPr="008976CE">
              <w:rPr>
                <w:sz w:val="18"/>
                <w:szCs w:val="18"/>
              </w:rPr>
              <w:t xml:space="preserve"> or the resident may experience unnecessary discomfort whilst waiting for new medication. Having an onsite ‘imprest’ system means GPs and Locums can prescribe from the list of medications available on site.</w:t>
            </w:r>
          </w:p>
          <w:p w:rsidR="00976C98" w:rsidRPr="008976CE" w:rsidRDefault="00DD25D9" w:rsidP="008976CE">
            <w:pPr>
              <w:pStyle w:val="ListParagraph"/>
              <w:numPr>
                <w:ilvl w:val="0"/>
                <w:numId w:val="3"/>
              </w:numPr>
              <w:jc w:val="both"/>
              <w:rPr>
                <w:sz w:val="18"/>
                <w:szCs w:val="18"/>
              </w:rPr>
            </w:pPr>
            <w:r>
              <w:rPr>
                <w:sz w:val="18"/>
                <w:szCs w:val="18"/>
              </w:rPr>
              <w:t>When prescribed medicines are not available, r</w:t>
            </w:r>
            <w:r w:rsidR="00976C98" w:rsidRPr="008976CE">
              <w:rPr>
                <w:sz w:val="18"/>
                <w:szCs w:val="18"/>
              </w:rPr>
              <w:t xml:space="preserve">esidents may be transferred to hospital to receive appropriate medication to manage a specific problem because the </w:t>
            </w:r>
            <w:r w:rsidR="00763092">
              <w:rPr>
                <w:sz w:val="18"/>
                <w:szCs w:val="18"/>
              </w:rPr>
              <w:t xml:space="preserve">aged care </w:t>
            </w:r>
            <w:r w:rsidR="00976C98" w:rsidRPr="008976CE">
              <w:rPr>
                <w:sz w:val="18"/>
                <w:szCs w:val="18"/>
              </w:rPr>
              <w:t xml:space="preserve">facility does not have the medication on site or may have to wait 12 to 24 hours to get the medication from the pharmacy. Having an ‘imprest’ system means that GPs, Locums, In-Reach Teams or Palliative Care Services (NP) can </w:t>
            </w:r>
            <w:r w:rsidR="006F0595" w:rsidRPr="008976CE">
              <w:rPr>
                <w:sz w:val="18"/>
                <w:szCs w:val="18"/>
              </w:rPr>
              <w:t>prescribe,</w:t>
            </w:r>
            <w:r w:rsidR="00976C98">
              <w:rPr>
                <w:sz w:val="18"/>
                <w:szCs w:val="18"/>
              </w:rPr>
              <w:t xml:space="preserve"> </w:t>
            </w:r>
            <w:r w:rsidR="00976C98" w:rsidRPr="008976CE">
              <w:rPr>
                <w:sz w:val="18"/>
                <w:szCs w:val="18"/>
              </w:rPr>
              <w:t>and the medication can be administered/commenced without delay.</w:t>
            </w:r>
          </w:p>
          <w:p w:rsidR="00976C98" w:rsidRPr="008976CE" w:rsidRDefault="00976C98" w:rsidP="008976CE">
            <w:pPr>
              <w:pStyle w:val="ListParagraph"/>
              <w:numPr>
                <w:ilvl w:val="0"/>
                <w:numId w:val="3"/>
              </w:numPr>
              <w:jc w:val="both"/>
              <w:rPr>
                <w:sz w:val="18"/>
                <w:szCs w:val="18"/>
              </w:rPr>
            </w:pPr>
            <w:r w:rsidRPr="008976CE">
              <w:rPr>
                <w:sz w:val="18"/>
                <w:szCs w:val="18"/>
              </w:rPr>
              <w:t>Support services (e.g. In-reach or palliative care services) providing out of hours care and can provide immediate onsite medications to residents from an imprest system.</w:t>
            </w:r>
          </w:p>
        </w:tc>
        <w:tc>
          <w:tcPr>
            <w:tcW w:w="284" w:type="dxa"/>
            <w:tcBorders>
              <w:top w:val="nil"/>
              <w:left w:val="nil"/>
              <w:bottom w:val="nil"/>
              <w:right w:val="nil"/>
            </w:tcBorders>
            <w:shd w:val="clear" w:color="auto" w:fill="FFFFFF" w:themeFill="background1"/>
          </w:tcPr>
          <w:p w:rsidR="00976C98" w:rsidRPr="00976C98" w:rsidRDefault="00976C98" w:rsidP="00976C98">
            <w:pPr>
              <w:jc w:val="both"/>
              <w:rPr>
                <w:sz w:val="18"/>
                <w:szCs w:val="18"/>
              </w:rPr>
            </w:pPr>
          </w:p>
        </w:tc>
        <w:tc>
          <w:tcPr>
            <w:tcW w:w="4110" w:type="dxa"/>
            <w:gridSpan w:val="2"/>
            <w:tcBorders>
              <w:top w:val="nil"/>
              <w:left w:val="nil"/>
              <w:bottom w:val="nil"/>
              <w:right w:val="nil"/>
            </w:tcBorders>
            <w:shd w:val="clear" w:color="auto" w:fill="FFF2CC" w:themeFill="accent4" w:themeFillTint="33"/>
          </w:tcPr>
          <w:p w:rsidR="00976C98" w:rsidRPr="008976CE" w:rsidRDefault="00976C98" w:rsidP="008976CE">
            <w:pPr>
              <w:pStyle w:val="ListParagraph"/>
              <w:numPr>
                <w:ilvl w:val="0"/>
                <w:numId w:val="3"/>
              </w:numPr>
              <w:jc w:val="both"/>
              <w:rPr>
                <w:rFonts w:cstheme="minorHAnsi"/>
                <w:sz w:val="18"/>
                <w:szCs w:val="18"/>
              </w:rPr>
            </w:pPr>
            <w:r w:rsidRPr="008976CE">
              <w:rPr>
                <w:sz w:val="18"/>
                <w:szCs w:val="18"/>
              </w:rPr>
              <w:t>The</w:t>
            </w:r>
            <w:r w:rsidR="00763092">
              <w:rPr>
                <w:sz w:val="18"/>
                <w:szCs w:val="18"/>
              </w:rPr>
              <w:t xml:space="preserve"> aged care</w:t>
            </w:r>
            <w:r w:rsidRPr="008976CE">
              <w:rPr>
                <w:sz w:val="18"/>
                <w:szCs w:val="18"/>
              </w:rPr>
              <w:t xml:space="preserve"> facility needs a </w:t>
            </w:r>
            <w:r w:rsidRPr="008976CE">
              <w:rPr>
                <w:b/>
                <w:bCs/>
                <w:sz w:val="18"/>
                <w:szCs w:val="18"/>
              </w:rPr>
              <w:t>Health Services Permit (HSP)</w:t>
            </w:r>
            <w:r w:rsidRPr="008976CE">
              <w:rPr>
                <w:sz w:val="18"/>
                <w:szCs w:val="18"/>
              </w:rPr>
              <w:t xml:space="preserve"> </w:t>
            </w:r>
            <w:r>
              <w:rPr>
                <w:sz w:val="18"/>
                <w:szCs w:val="18"/>
              </w:rPr>
              <w:t xml:space="preserve">to </w:t>
            </w:r>
            <w:r w:rsidRPr="008976CE">
              <w:rPr>
                <w:sz w:val="18"/>
                <w:szCs w:val="18"/>
              </w:rPr>
              <w:t>hold imprest stock. Application for an HSP is via an online form:</w:t>
            </w:r>
            <w:r>
              <w:rPr>
                <w:sz w:val="18"/>
                <w:szCs w:val="18"/>
              </w:rPr>
              <w:t xml:space="preserve"> </w:t>
            </w:r>
          </w:p>
          <w:p w:rsidR="00976C98" w:rsidRPr="008976CE" w:rsidRDefault="00976C98" w:rsidP="008976CE">
            <w:pPr>
              <w:pStyle w:val="ListParagraph"/>
              <w:ind w:left="360"/>
              <w:jc w:val="both"/>
              <w:rPr>
                <w:rFonts w:cstheme="minorHAnsi"/>
                <w:sz w:val="18"/>
                <w:szCs w:val="18"/>
              </w:rPr>
            </w:pPr>
            <w:r w:rsidRPr="008976CE">
              <w:rPr>
                <w:rFonts w:cstheme="minorHAnsi"/>
                <w:sz w:val="18"/>
                <w:szCs w:val="18"/>
              </w:rPr>
              <w:t>&lt;</w:t>
            </w:r>
            <w:hyperlink r:id="rId7" w:history="1">
              <w:r w:rsidRPr="008976CE">
                <w:rPr>
                  <w:rStyle w:val="Hyperlink"/>
                  <w:rFonts w:cstheme="minorHAnsi"/>
                  <w:sz w:val="18"/>
                  <w:szCs w:val="18"/>
                </w:rPr>
                <w:t>https://www2.health.vic.gov.au/dplicences</w:t>
              </w:r>
            </w:hyperlink>
            <w:r w:rsidRPr="008976CE">
              <w:rPr>
                <w:rFonts w:cstheme="minorHAnsi"/>
                <w:sz w:val="18"/>
                <w:szCs w:val="18"/>
              </w:rPr>
              <w:t>&gt;</w:t>
            </w:r>
            <w:r w:rsidRPr="008976CE" w:rsidDel="00886C68">
              <w:rPr>
                <w:rFonts w:cstheme="minorHAnsi"/>
                <w:sz w:val="18"/>
                <w:szCs w:val="18"/>
              </w:rPr>
              <w:t xml:space="preserve"> </w:t>
            </w:r>
          </w:p>
          <w:p w:rsidR="00DD25D9" w:rsidRPr="00DD25D9" w:rsidRDefault="00976C98" w:rsidP="00C04EE2">
            <w:pPr>
              <w:pStyle w:val="ListParagraph"/>
              <w:numPr>
                <w:ilvl w:val="0"/>
                <w:numId w:val="3"/>
              </w:numPr>
              <w:jc w:val="both"/>
              <w:rPr>
                <w:sz w:val="18"/>
                <w:szCs w:val="18"/>
              </w:rPr>
            </w:pPr>
            <w:r w:rsidRPr="00DD25D9">
              <w:rPr>
                <w:sz w:val="18"/>
                <w:szCs w:val="18"/>
              </w:rPr>
              <w:t xml:space="preserve">The </w:t>
            </w:r>
            <w:r w:rsidR="00763092" w:rsidRPr="00DD25D9">
              <w:rPr>
                <w:sz w:val="18"/>
                <w:szCs w:val="18"/>
              </w:rPr>
              <w:t xml:space="preserve">aged care </w:t>
            </w:r>
            <w:r w:rsidRPr="00DD25D9">
              <w:rPr>
                <w:sz w:val="18"/>
                <w:szCs w:val="18"/>
              </w:rPr>
              <w:t xml:space="preserve">facility will require separate lockable storage to secure Schedule 2,3 and 4 imprest medication. </w:t>
            </w:r>
            <w:r w:rsidR="00DD25D9" w:rsidRPr="00DD25D9">
              <w:rPr>
                <w:sz w:val="18"/>
                <w:szCs w:val="18"/>
              </w:rPr>
              <w:t xml:space="preserve"> Maintenance of a drug register is recommended for these drugs </w:t>
            </w:r>
            <w:r w:rsidR="00DD25D9">
              <w:rPr>
                <w:sz w:val="18"/>
                <w:szCs w:val="18"/>
              </w:rPr>
              <w:t xml:space="preserve">to </w:t>
            </w:r>
            <w:r w:rsidR="00DD25D9" w:rsidRPr="00DD25D9">
              <w:rPr>
                <w:sz w:val="18"/>
                <w:szCs w:val="18"/>
              </w:rPr>
              <w:t xml:space="preserve">keep track of the stock that is in imprest. This will help ensure that medicines are replenished, </w:t>
            </w:r>
            <w:proofErr w:type="gramStart"/>
            <w:r w:rsidR="00DD25D9" w:rsidRPr="00DD25D9">
              <w:rPr>
                <w:sz w:val="18"/>
                <w:szCs w:val="18"/>
              </w:rPr>
              <w:t>and</w:t>
            </w:r>
            <w:r w:rsidR="00F24B5C">
              <w:rPr>
                <w:sz w:val="18"/>
                <w:szCs w:val="18"/>
              </w:rPr>
              <w:t xml:space="preserve"> </w:t>
            </w:r>
            <w:r w:rsidR="00DD25D9" w:rsidRPr="00DD25D9">
              <w:rPr>
                <w:sz w:val="18"/>
                <w:szCs w:val="18"/>
              </w:rPr>
              <w:t>also</w:t>
            </w:r>
            <w:proofErr w:type="gramEnd"/>
            <w:r w:rsidR="00DD25D9" w:rsidRPr="00DD25D9">
              <w:rPr>
                <w:sz w:val="18"/>
                <w:szCs w:val="18"/>
              </w:rPr>
              <w:t xml:space="preserve"> prevent misappropriation.</w:t>
            </w:r>
          </w:p>
          <w:p w:rsidR="00976C98" w:rsidRDefault="00976C98" w:rsidP="00801A51">
            <w:pPr>
              <w:pStyle w:val="ListParagraph"/>
              <w:numPr>
                <w:ilvl w:val="0"/>
                <w:numId w:val="3"/>
              </w:numPr>
              <w:jc w:val="both"/>
              <w:rPr>
                <w:sz w:val="18"/>
                <w:szCs w:val="18"/>
              </w:rPr>
            </w:pPr>
            <w:r w:rsidRPr="002174B2">
              <w:rPr>
                <w:b/>
                <w:bCs/>
                <w:sz w:val="18"/>
                <w:szCs w:val="18"/>
              </w:rPr>
              <w:t>Schedule 8 substances</w:t>
            </w:r>
            <w:r w:rsidRPr="002174B2">
              <w:rPr>
                <w:sz w:val="18"/>
                <w:szCs w:val="18"/>
              </w:rPr>
              <w:t xml:space="preserve"> need to be stored in their own </w:t>
            </w:r>
            <w:r w:rsidRPr="002174B2">
              <w:rPr>
                <w:b/>
                <w:bCs/>
                <w:sz w:val="18"/>
                <w:szCs w:val="18"/>
              </w:rPr>
              <w:t>compliant safe</w:t>
            </w:r>
            <w:r w:rsidRPr="002174B2">
              <w:rPr>
                <w:sz w:val="18"/>
                <w:szCs w:val="18"/>
              </w:rPr>
              <w:t xml:space="preserve"> and </w:t>
            </w:r>
            <w:r w:rsidR="00535A15">
              <w:rPr>
                <w:sz w:val="18"/>
                <w:szCs w:val="18"/>
              </w:rPr>
              <w:t xml:space="preserve">a </w:t>
            </w:r>
            <w:r w:rsidRPr="002174B2">
              <w:rPr>
                <w:b/>
                <w:bCs/>
                <w:sz w:val="18"/>
                <w:szCs w:val="18"/>
              </w:rPr>
              <w:t>separate controlled drug register for recording transactions</w:t>
            </w:r>
            <w:r w:rsidR="00535A15">
              <w:rPr>
                <w:b/>
                <w:bCs/>
                <w:sz w:val="18"/>
                <w:szCs w:val="18"/>
              </w:rPr>
              <w:t xml:space="preserve"> maintained</w:t>
            </w:r>
            <w:r w:rsidRPr="002174B2">
              <w:rPr>
                <w:b/>
                <w:bCs/>
                <w:sz w:val="18"/>
                <w:szCs w:val="18"/>
              </w:rPr>
              <w:t>.</w:t>
            </w:r>
            <w:r w:rsidRPr="002174B2">
              <w:rPr>
                <w:sz w:val="18"/>
                <w:szCs w:val="18"/>
              </w:rPr>
              <w:t xml:space="preserve">  </w:t>
            </w:r>
          </w:p>
          <w:p w:rsidR="00976C98" w:rsidRPr="008976CE" w:rsidRDefault="00976C98" w:rsidP="008976CE">
            <w:pPr>
              <w:pStyle w:val="ListParagraph"/>
              <w:numPr>
                <w:ilvl w:val="0"/>
                <w:numId w:val="3"/>
              </w:numPr>
              <w:jc w:val="both"/>
              <w:rPr>
                <w:sz w:val="18"/>
                <w:szCs w:val="18"/>
              </w:rPr>
            </w:pPr>
            <w:r w:rsidRPr="008976CE">
              <w:rPr>
                <w:sz w:val="18"/>
                <w:szCs w:val="18"/>
              </w:rPr>
              <w:t xml:space="preserve">The </w:t>
            </w:r>
            <w:r w:rsidR="00763092">
              <w:rPr>
                <w:sz w:val="18"/>
                <w:szCs w:val="18"/>
              </w:rPr>
              <w:t xml:space="preserve">aged care </w:t>
            </w:r>
            <w:r w:rsidRPr="008976CE">
              <w:rPr>
                <w:sz w:val="18"/>
                <w:szCs w:val="18"/>
              </w:rPr>
              <w:t xml:space="preserve">facility requires </w:t>
            </w:r>
            <w:r w:rsidRPr="008976CE">
              <w:rPr>
                <w:b/>
                <w:bCs/>
                <w:sz w:val="18"/>
                <w:szCs w:val="18"/>
              </w:rPr>
              <w:t>appropriately trained, authorised registered health practitioners to access and administer imprest medications. This includes nurses – RN Division 1 and EN Division 2 (endorsed)</w:t>
            </w:r>
            <w:r w:rsidRPr="008976CE">
              <w:rPr>
                <w:sz w:val="18"/>
                <w:szCs w:val="18"/>
              </w:rPr>
              <w:t xml:space="preserve"> but not personal care assistants.</w:t>
            </w:r>
          </w:p>
          <w:p w:rsidR="00976C98" w:rsidRDefault="00976C98" w:rsidP="00446061">
            <w:pPr>
              <w:ind w:right="32"/>
            </w:pPr>
          </w:p>
        </w:tc>
      </w:tr>
    </w:tbl>
    <w:p w:rsidR="002174B2" w:rsidRPr="00A467AC" w:rsidRDefault="002174B2" w:rsidP="008A586A">
      <w:pPr>
        <w:ind w:right="-897"/>
        <w:rPr>
          <w:sz w:val="2"/>
          <w:szCs w:val="2"/>
        </w:rPr>
      </w:pPr>
    </w:p>
    <w:p w:rsidR="00446061" w:rsidRPr="006F0595" w:rsidRDefault="00573CE4" w:rsidP="00976C98">
      <w:pPr>
        <w:shd w:val="clear" w:color="auto" w:fill="BDD6EE" w:themeFill="accent5" w:themeFillTint="66"/>
        <w:rPr>
          <w:b/>
          <w:bCs/>
        </w:rPr>
      </w:pPr>
      <w:r w:rsidRPr="006F0595">
        <w:rPr>
          <w:b/>
          <w:bCs/>
        </w:rPr>
        <w:t>Step 2:</w:t>
      </w:r>
      <w:r w:rsidR="002174B2" w:rsidRPr="006F0595">
        <w:rPr>
          <w:b/>
          <w:bCs/>
        </w:rPr>
        <w:t xml:space="preserve"> Speak with </w:t>
      </w:r>
      <w:r w:rsidR="00B36594" w:rsidRPr="006F0595">
        <w:rPr>
          <w:b/>
          <w:bCs/>
        </w:rPr>
        <w:t xml:space="preserve">your </w:t>
      </w:r>
      <w:r w:rsidR="002174B2" w:rsidRPr="006F0595">
        <w:rPr>
          <w:b/>
          <w:bCs/>
        </w:rPr>
        <w:t>key stakeholder</w:t>
      </w:r>
      <w:r w:rsidR="00976C98" w:rsidRPr="006F0595">
        <w:rPr>
          <w:b/>
          <w:bCs/>
        </w:rPr>
        <w:t>s</w:t>
      </w:r>
      <w:r w:rsidR="002174B2" w:rsidRPr="006F0595">
        <w:rPr>
          <w:b/>
          <w:bCs/>
        </w:rPr>
        <w:t xml:space="preserve"> </w:t>
      </w:r>
    </w:p>
    <w:p w:rsidR="00976C98" w:rsidRPr="00A467AC" w:rsidRDefault="00573CE4" w:rsidP="004344A4">
      <w:pPr>
        <w:pStyle w:val="ListParagraph"/>
        <w:numPr>
          <w:ilvl w:val="0"/>
          <w:numId w:val="3"/>
        </w:numPr>
        <w:spacing w:before="240"/>
        <w:jc w:val="both"/>
        <w:rPr>
          <w:sz w:val="18"/>
          <w:szCs w:val="18"/>
        </w:rPr>
      </w:pPr>
      <w:r w:rsidRPr="00A467AC">
        <w:rPr>
          <w:sz w:val="18"/>
          <w:szCs w:val="18"/>
        </w:rPr>
        <w:t xml:space="preserve">Speak with your </w:t>
      </w:r>
      <w:r w:rsidR="009166E5">
        <w:rPr>
          <w:sz w:val="18"/>
          <w:szCs w:val="18"/>
        </w:rPr>
        <w:t>Medication Advisory Committee (MAC),</w:t>
      </w:r>
      <w:r w:rsidR="00443EDC">
        <w:rPr>
          <w:sz w:val="18"/>
          <w:szCs w:val="18"/>
        </w:rPr>
        <w:t xml:space="preserve"> </w:t>
      </w:r>
      <w:r w:rsidRPr="00A467AC">
        <w:rPr>
          <w:sz w:val="18"/>
          <w:szCs w:val="18"/>
        </w:rPr>
        <w:t>GPs</w:t>
      </w:r>
      <w:r w:rsidR="004344A4" w:rsidRPr="00A467AC">
        <w:rPr>
          <w:sz w:val="18"/>
          <w:szCs w:val="18"/>
        </w:rPr>
        <w:t>,</w:t>
      </w:r>
      <w:r w:rsidRPr="00A467AC">
        <w:rPr>
          <w:sz w:val="18"/>
          <w:szCs w:val="18"/>
        </w:rPr>
        <w:t xml:space="preserve"> Pharmacist </w:t>
      </w:r>
      <w:r w:rsidR="004344A4" w:rsidRPr="00A467AC">
        <w:rPr>
          <w:sz w:val="18"/>
          <w:szCs w:val="18"/>
        </w:rPr>
        <w:t xml:space="preserve">and Residential-in-Reach and Community Palliative Care provider </w:t>
      </w:r>
      <w:r w:rsidRPr="00A467AC">
        <w:rPr>
          <w:sz w:val="18"/>
          <w:szCs w:val="18"/>
        </w:rPr>
        <w:t>to advise them of your intention to establish an imprest system</w:t>
      </w:r>
      <w:r w:rsidR="004344A4" w:rsidRPr="00A467AC">
        <w:rPr>
          <w:sz w:val="18"/>
          <w:szCs w:val="18"/>
        </w:rPr>
        <w:t xml:space="preserve">.  </w:t>
      </w:r>
    </w:p>
    <w:p w:rsidR="00976C98" w:rsidRPr="00A467AC" w:rsidRDefault="00976C98" w:rsidP="004344A4">
      <w:pPr>
        <w:pStyle w:val="ListParagraph"/>
        <w:numPr>
          <w:ilvl w:val="0"/>
          <w:numId w:val="3"/>
        </w:numPr>
        <w:spacing w:before="240"/>
        <w:jc w:val="both"/>
        <w:rPr>
          <w:sz w:val="18"/>
          <w:szCs w:val="18"/>
        </w:rPr>
      </w:pPr>
      <w:r w:rsidRPr="00A467AC">
        <w:rPr>
          <w:sz w:val="18"/>
          <w:szCs w:val="18"/>
        </w:rPr>
        <w:t>Discuss and i</w:t>
      </w:r>
      <w:r w:rsidR="00573CE4" w:rsidRPr="00A467AC">
        <w:rPr>
          <w:sz w:val="18"/>
          <w:szCs w:val="18"/>
        </w:rPr>
        <w:t>dentify their needs, expectations and requirements regarding the imprest system</w:t>
      </w:r>
      <w:r w:rsidR="004344A4" w:rsidRPr="00A467AC">
        <w:rPr>
          <w:sz w:val="18"/>
          <w:szCs w:val="18"/>
        </w:rPr>
        <w:t xml:space="preserve">, e.g. </w:t>
      </w:r>
      <w:r w:rsidR="009166E5">
        <w:rPr>
          <w:sz w:val="18"/>
          <w:szCs w:val="18"/>
        </w:rPr>
        <w:t xml:space="preserve">policies and procedures, education and training for staff, changes to </w:t>
      </w:r>
      <w:r w:rsidR="001A0AE6">
        <w:rPr>
          <w:sz w:val="18"/>
          <w:szCs w:val="18"/>
        </w:rPr>
        <w:t>physical environments</w:t>
      </w:r>
      <w:r w:rsidR="00443EDC">
        <w:rPr>
          <w:sz w:val="18"/>
          <w:szCs w:val="18"/>
        </w:rPr>
        <w:t xml:space="preserve"> (secure storage cupboards)</w:t>
      </w:r>
      <w:r w:rsidR="001A0AE6">
        <w:rPr>
          <w:sz w:val="18"/>
          <w:szCs w:val="18"/>
        </w:rPr>
        <w:t xml:space="preserve">, </w:t>
      </w:r>
      <w:r w:rsidR="004344A4" w:rsidRPr="00A467AC">
        <w:rPr>
          <w:sz w:val="18"/>
          <w:szCs w:val="18"/>
        </w:rPr>
        <w:t xml:space="preserve">stock, costs, access to supplies, replenishing used medications, the type of </w:t>
      </w:r>
      <w:r w:rsidR="00DD25D9">
        <w:rPr>
          <w:sz w:val="18"/>
          <w:szCs w:val="18"/>
        </w:rPr>
        <w:t>orders</w:t>
      </w:r>
      <w:r w:rsidR="004344A4" w:rsidRPr="00A467AC">
        <w:rPr>
          <w:sz w:val="18"/>
          <w:szCs w:val="18"/>
        </w:rPr>
        <w:t xml:space="preserve"> accept</w:t>
      </w:r>
      <w:r w:rsidR="001A0AE6">
        <w:rPr>
          <w:sz w:val="18"/>
          <w:szCs w:val="18"/>
        </w:rPr>
        <w:t>ed</w:t>
      </w:r>
      <w:r w:rsidR="004344A4" w:rsidRPr="00A467AC">
        <w:rPr>
          <w:sz w:val="18"/>
          <w:szCs w:val="18"/>
        </w:rPr>
        <w:t xml:space="preserve"> (paper, digital image etc)</w:t>
      </w:r>
      <w:r w:rsidR="001A0AE6">
        <w:rPr>
          <w:sz w:val="18"/>
          <w:szCs w:val="18"/>
        </w:rPr>
        <w:t>, delivery after hours</w:t>
      </w:r>
      <w:r w:rsidR="004344A4" w:rsidRPr="00A467AC">
        <w:rPr>
          <w:sz w:val="18"/>
          <w:szCs w:val="18"/>
        </w:rPr>
        <w:t>?</w:t>
      </w:r>
    </w:p>
    <w:p w:rsidR="004344A4" w:rsidRPr="00A467AC" w:rsidRDefault="00976C98" w:rsidP="004344A4">
      <w:pPr>
        <w:pStyle w:val="ListParagraph"/>
        <w:numPr>
          <w:ilvl w:val="0"/>
          <w:numId w:val="3"/>
        </w:numPr>
        <w:spacing w:before="240"/>
        <w:jc w:val="both"/>
        <w:rPr>
          <w:sz w:val="18"/>
          <w:szCs w:val="18"/>
        </w:rPr>
      </w:pPr>
      <w:r w:rsidRPr="00A467AC">
        <w:rPr>
          <w:sz w:val="18"/>
          <w:szCs w:val="18"/>
        </w:rPr>
        <w:t>Agree a plan of action</w:t>
      </w:r>
      <w:r w:rsidR="00327D26" w:rsidRPr="00A467AC">
        <w:rPr>
          <w:sz w:val="18"/>
          <w:szCs w:val="18"/>
        </w:rPr>
        <w:t xml:space="preserve"> </w:t>
      </w:r>
      <w:r w:rsidR="00443EDC">
        <w:rPr>
          <w:sz w:val="18"/>
          <w:szCs w:val="18"/>
        </w:rPr>
        <w:t>based on their feedback an</w:t>
      </w:r>
      <w:r w:rsidR="00327D26" w:rsidRPr="00A467AC">
        <w:rPr>
          <w:sz w:val="18"/>
          <w:szCs w:val="18"/>
        </w:rPr>
        <w:t>d who will complete actions and by when.</w:t>
      </w:r>
    </w:p>
    <w:p w:rsidR="00327D26" w:rsidRDefault="00327D26" w:rsidP="004344A4">
      <w:pPr>
        <w:pStyle w:val="ListParagraph"/>
        <w:numPr>
          <w:ilvl w:val="0"/>
          <w:numId w:val="3"/>
        </w:numPr>
        <w:spacing w:before="240"/>
        <w:jc w:val="both"/>
        <w:rPr>
          <w:sz w:val="18"/>
          <w:szCs w:val="18"/>
        </w:rPr>
      </w:pPr>
      <w:r w:rsidRPr="00A467AC">
        <w:rPr>
          <w:sz w:val="18"/>
          <w:szCs w:val="18"/>
        </w:rPr>
        <w:t>Conduct follow up meeting with stakeholders to communicate actions completed.</w:t>
      </w:r>
    </w:p>
    <w:p w:rsidR="00F707F6" w:rsidRPr="00A467AC" w:rsidRDefault="002A583D" w:rsidP="004344A4">
      <w:pPr>
        <w:pStyle w:val="ListParagraph"/>
        <w:numPr>
          <w:ilvl w:val="0"/>
          <w:numId w:val="3"/>
        </w:numPr>
        <w:spacing w:before="240"/>
        <w:jc w:val="both"/>
        <w:rPr>
          <w:sz w:val="18"/>
          <w:szCs w:val="18"/>
        </w:rPr>
      </w:pPr>
      <w:r>
        <w:rPr>
          <w:sz w:val="18"/>
          <w:szCs w:val="18"/>
        </w:rPr>
        <w:t xml:space="preserve">In consultation with the </w:t>
      </w:r>
      <w:r w:rsidR="00763092">
        <w:rPr>
          <w:sz w:val="18"/>
          <w:szCs w:val="18"/>
        </w:rPr>
        <w:t xml:space="preserve">aged care </w:t>
      </w:r>
      <w:r>
        <w:rPr>
          <w:sz w:val="18"/>
          <w:szCs w:val="18"/>
        </w:rPr>
        <w:t xml:space="preserve">facility’s MAC and other key stakeholders, discuss and agree </w:t>
      </w:r>
      <w:r w:rsidR="00443EDC">
        <w:rPr>
          <w:sz w:val="18"/>
          <w:szCs w:val="18"/>
        </w:rPr>
        <w:t xml:space="preserve">imprest stock - </w:t>
      </w:r>
      <w:r w:rsidR="00F707F6">
        <w:rPr>
          <w:sz w:val="18"/>
          <w:szCs w:val="18"/>
        </w:rPr>
        <w:t>medication</w:t>
      </w:r>
      <w:r w:rsidR="00A07480">
        <w:rPr>
          <w:sz w:val="18"/>
          <w:szCs w:val="18"/>
        </w:rPr>
        <w:t xml:space="preserve"> type, </w:t>
      </w:r>
      <w:proofErr w:type="gramStart"/>
      <w:r w:rsidR="00A149B0">
        <w:rPr>
          <w:sz w:val="18"/>
          <w:szCs w:val="18"/>
        </w:rPr>
        <w:t>strength</w:t>
      </w:r>
      <w:proofErr w:type="gramEnd"/>
      <w:r w:rsidR="00A149B0">
        <w:rPr>
          <w:sz w:val="18"/>
          <w:szCs w:val="18"/>
        </w:rPr>
        <w:t xml:space="preserve"> and route</w:t>
      </w:r>
      <w:r>
        <w:rPr>
          <w:sz w:val="18"/>
          <w:szCs w:val="18"/>
        </w:rPr>
        <w:t>.</w:t>
      </w:r>
      <w:r w:rsidR="00A07480">
        <w:rPr>
          <w:sz w:val="18"/>
          <w:szCs w:val="18"/>
        </w:rPr>
        <w:t xml:space="preserve"> </w:t>
      </w:r>
    </w:p>
    <w:p w:rsidR="002174B2" w:rsidRPr="006F0595" w:rsidRDefault="002174B2" w:rsidP="00327D26">
      <w:pPr>
        <w:shd w:val="clear" w:color="auto" w:fill="BDD6EE" w:themeFill="accent5" w:themeFillTint="66"/>
        <w:rPr>
          <w:b/>
          <w:bCs/>
        </w:rPr>
      </w:pPr>
      <w:r w:rsidRPr="006F0595">
        <w:rPr>
          <w:b/>
          <w:bCs/>
        </w:rPr>
        <w:t>Step 3: Obtain ‘Health Services Permit</w:t>
      </w:r>
      <w:r w:rsidR="00327D26" w:rsidRPr="006F0595">
        <w:rPr>
          <w:b/>
          <w:bCs/>
        </w:rPr>
        <w:t>’</w:t>
      </w:r>
      <w:r w:rsidR="00B36594" w:rsidRPr="006F0595">
        <w:rPr>
          <w:b/>
          <w:bCs/>
        </w:rPr>
        <w:t xml:space="preserve"> from Victorian Government</w:t>
      </w:r>
    </w:p>
    <w:p w:rsidR="002174B2" w:rsidRPr="00443EDC" w:rsidRDefault="00327D26" w:rsidP="00984DE4">
      <w:pPr>
        <w:pStyle w:val="ListParagraph"/>
        <w:numPr>
          <w:ilvl w:val="0"/>
          <w:numId w:val="3"/>
        </w:numPr>
        <w:jc w:val="both"/>
        <w:rPr>
          <w:rFonts w:cstheme="minorHAnsi"/>
          <w:sz w:val="18"/>
          <w:szCs w:val="18"/>
        </w:rPr>
      </w:pPr>
      <w:r w:rsidRPr="00443EDC">
        <w:rPr>
          <w:sz w:val="18"/>
          <w:szCs w:val="18"/>
        </w:rPr>
        <w:t>The</w:t>
      </w:r>
      <w:r w:rsidR="00763092">
        <w:rPr>
          <w:sz w:val="18"/>
          <w:szCs w:val="18"/>
        </w:rPr>
        <w:t xml:space="preserve"> aged care </w:t>
      </w:r>
      <w:r w:rsidRPr="00443EDC">
        <w:rPr>
          <w:sz w:val="18"/>
          <w:szCs w:val="18"/>
        </w:rPr>
        <w:t xml:space="preserve">facility must have a permit from the Victorian Government to have an imprest system on site.  </w:t>
      </w:r>
      <w:r w:rsidR="002174B2" w:rsidRPr="00443EDC">
        <w:rPr>
          <w:sz w:val="18"/>
          <w:szCs w:val="18"/>
        </w:rPr>
        <w:t xml:space="preserve">Access on-line </w:t>
      </w:r>
      <w:r w:rsidR="002174B2" w:rsidRPr="00443EDC">
        <w:rPr>
          <w:b/>
          <w:bCs/>
          <w:sz w:val="18"/>
          <w:szCs w:val="18"/>
        </w:rPr>
        <w:t>Health Services Permit (HSP)</w:t>
      </w:r>
      <w:r w:rsidRPr="00443EDC">
        <w:rPr>
          <w:b/>
          <w:bCs/>
          <w:sz w:val="18"/>
          <w:szCs w:val="18"/>
        </w:rPr>
        <w:t xml:space="preserve">.  </w:t>
      </w:r>
      <w:r w:rsidR="002174B2" w:rsidRPr="00443EDC">
        <w:rPr>
          <w:sz w:val="18"/>
          <w:szCs w:val="18"/>
        </w:rPr>
        <w:t xml:space="preserve">Application for an HSP is via an online form: </w:t>
      </w:r>
      <w:r w:rsidR="002174B2" w:rsidRPr="00443EDC">
        <w:rPr>
          <w:rFonts w:cstheme="minorHAnsi"/>
          <w:sz w:val="18"/>
          <w:szCs w:val="18"/>
        </w:rPr>
        <w:t>&lt;</w:t>
      </w:r>
      <w:hyperlink r:id="rId8" w:history="1">
        <w:r w:rsidR="002174B2" w:rsidRPr="00443EDC">
          <w:rPr>
            <w:rStyle w:val="Hyperlink"/>
            <w:rFonts w:cstheme="minorHAnsi"/>
            <w:sz w:val="18"/>
            <w:szCs w:val="18"/>
          </w:rPr>
          <w:t>https://www2.health.vic.gov.au/dplicences</w:t>
        </w:r>
      </w:hyperlink>
      <w:r w:rsidR="002174B2" w:rsidRPr="00443EDC">
        <w:rPr>
          <w:rFonts w:cstheme="minorHAnsi"/>
          <w:sz w:val="18"/>
          <w:szCs w:val="18"/>
        </w:rPr>
        <w:t>&gt;.</w:t>
      </w:r>
      <w:r w:rsidR="002174B2" w:rsidRPr="00443EDC" w:rsidDel="00886C68">
        <w:rPr>
          <w:rFonts w:cstheme="minorHAnsi"/>
          <w:sz w:val="18"/>
          <w:szCs w:val="18"/>
        </w:rPr>
        <w:t xml:space="preserve"> </w:t>
      </w:r>
    </w:p>
    <w:p w:rsidR="00B4452F" w:rsidRDefault="00C641B4" w:rsidP="007B2101">
      <w:pPr>
        <w:pStyle w:val="ListParagraph"/>
        <w:numPr>
          <w:ilvl w:val="0"/>
          <w:numId w:val="3"/>
        </w:numPr>
        <w:jc w:val="both"/>
        <w:rPr>
          <w:rFonts w:cstheme="minorHAnsi"/>
          <w:sz w:val="18"/>
          <w:szCs w:val="18"/>
        </w:rPr>
      </w:pPr>
      <w:r>
        <w:rPr>
          <w:rFonts w:cstheme="minorHAnsi"/>
          <w:sz w:val="18"/>
          <w:szCs w:val="18"/>
        </w:rPr>
        <w:t xml:space="preserve">There is a ‘new’ licence fee and a renewal fee.  Costs depend on the nature and size of the </w:t>
      </w:r>
      <w:r w:rsidR="00763092">
        <w:rPr>
          <w:rFonts w:cstheme="minorHAnsi"/>
          <w:sz w:val="18"/>
          <w:szCs w:val="18"/>
        </w:rPr>
        <w:t xml:space="preserve">aged care </w:t>
      </w:r>
      <w:r>
        <w:rPr>
          <w:rFonts w:cstheme="minorHAnsi"/>
          <w:sz w:val="18"/>
          <w:szCs w:val="18"/>
        </w:rPr>
        <w:t>facility.  Information about permit and licence fees can be found on the following link (</w:t>
      </w:r>
      <w:r w:rsidRPr="00B4452F">
        <w:rPr>
          <w:rFonts w:cstheme="minorHAnsi"/>
          <w:b/>
          <w:bCs/>
          <w:sz w:val="18"/>
          <w:szCs w:val="18"/>
        </w:rPr>
        <w:t>scroll down to Table 3 on the page</w:t>
      </w:r>
      <w:r>
        <w:rPr>
          <w:rFonts w:cstheme="minorHAnsi"/>
          <w:sz w:val="18"/>
          <w:szCs w:val="18"/>
        </w:rPr>
        <w:t xml:space="preserve">).  </w:t>
      </w:r>
      <w:hyperlink r:id="rId9" w:history="1">
        <w:r w:rsidR="00B4452F" w:rsidRPr="00481E06">
          <w:rPr>
            <w:rStyle w:val="Hyperlink"/>
            <w:rFonts w:cstheme="minorHAnsi"/>
            <w:sz w:val="18"/>
            <w:szCs w:val="18"/>
          </w:rPr>
          <w:t>https://www2.health.vic.gov.au/public-health/drugs-and-poisons/licences-and-permits-to-possess-and-possibly-supply-scheduled-substances/drugs-and-poisons-licence-permit-fees-schedule</w:t>
        </w:r>
      </w:hyperlink>
    </w:p>
    <w:p w:rsidR="00443EDC" w:rsidRDefault="00443EDC" w:rsidP="007B2101">
      <w:pPr>
        <w:pStyle w:val="ListParagraph"/>
        <w:numPr>
          <w:ilvl w:val="0"/>
          <w:numId w:val="3"/>
        </w:numPr>
        <w:jc w:val="both"/>
        <w:rPr>
          <w:rFonts w:cstheme="minorHAnsi"/>
          <w:sz w:val="18"/>
          <w:szCs w:val="18"/>
        </w:rPr>
      </w:pPr>
      <w:r>
        <w:rPr>
          <w:rFonts w:cstheme="minorHAnsi"/>
          <w:sz w:val="18"/>
          <w:szCs w:val="18"/>
        </w:rPr>
        <w:t xml:space="preserve">Speak with your Pharmacist if unsure about </w:t>
      </w:r>
      <w:r w:rsidR="00C641B4">
        <w:rPr>
          <w:rFonts w:cstheme="minorHAnsi"/>
          <w:sz w:val="18"/>
          <w:szCs w:val="18"/>
        </w:rPr>
        <w:t xml:space="preserve">how to complete permit </w:t>
      </w:r>
      <w:r>
        <w:rPr>
          <w:rFonts w:cstheme="minorHAnsi"/>
          <w:sz w:val="18"/>
          <w:szCs w:val="18"/>
        </w:rPr>
        <w:t>requirements.</w:t>
      </w:r>
    </w:p>
    <w:p w:rsidR="00B36594" w:rsidRPr="006F0595" w:rsidRDefault="00B36594" w:rsidP="00443EDC">
      <w:pPr>
        <w:shd w:val="clear" w:color="auto" w:fill="BDD6EE" w:themeFill="accent5" w:themeFillTint="66"/>
        <w:spacing w:before="240"/>
        <w:rPr>
          <w:b/>
          <w:bCs/>
        </w:rPr>
      </w:pPr>
      <w:r w:rsidRPr="006F0595">
        <w:rPr>
          <w:b/>
          <w:bCs/>
        </w:rPr>
        <w:lastRenderedPageBreak/>
        <w:t xml:space="preserve">Step 4: Implement required changes to your </w:t>
      </w:r>
      <w:r w:rsidR="00A84610" w:rsidRPr="006F0595">
        <w:rPr>
          <w:b/>
          <w:bCs/>
        </w:rPr>
        <w:t xml:space="preserve">physical </w:t>
      </w:r>
      <w:r w:rsidRPr="006F0595">
        <w:rPr>
          <w:b/>
          <w:bCs/>
        </w:rPr>
        <w:t xml:space="preserve">infrastructure </w:t>
      </w:r>
      <w:r w:rsidR="00A84610" w:rsidRPr="006F0595">
        <w:rPr>
          <w:b/>
          <w:bCs/>
        </w:rPr>
        <w:t>and medication practice</w:t>
      </w:r>
    </w:p>
    <w:p w:rsidR="00B4452F" w:rsidRPr="00B4452F" w:rsidRDefault="00B4452F" w:rsidP="00C641B4">
      <w:pPr>
        <w:spacing w:after="0"/>
        <w:jc w:val="both"/>
        <w:rPr>
          <w:b/>
          <w:bCs/>
          <w:sz w:val="18"/>
          <w:szCs w:val="18"/>
        </w:rPr>
      </w:pPr>
      <w:r>
        <w:rPr>
          <w:b/>
          <w:bCs/>
          <w:sz w:val="18"/>
          <w:szCs w:val="18"/>
        </w:rPr>
        <w:t xml:space="preserve">Storage regulations </w:t>
      </w:r>
      <w:r w:rsidRPr="00B4452F">
        <w:rPr>
          <w:b/>
          <w:bCs/>
          <w:sz w:val="18"/>
          <w:szCs w:val="18"/>
        </w:rPr>
        <w:t xml:space="preserve">for scheduled drugs </w:t>
      </w:r>
    </w:p>
    <w:p w:rsidR="00A84610" w:rsidRPr="00A84610" w:rsidRDefault="00A84610" w:rsidP="00A84610">
      <w:pPr>
        <w:pStyle w:val="ListParagraph"/>
        <w:numPr>
          <w:ilvl w:val="0"/>
          <w:numId w:val="3"/>
        </w:numPr>
        <w:jc w:val="both"/>
        <w:rPr>
          <w:sz w:val="18"/>
          <w:szCs w:val="18"/>
        </w:rPr>
      </w:pPr>
      <w:r w:rsidRPr="00A84610">
        <w:rPr>
          <w:sz w:val="18"/>
          <w:szCs w:val="18"/>
        </w:rPr>
        <w:t xml:space="preserve">The Regulations specify that, for aged care services the approved provider: </w:t>
      </w:r>
    </w:p>
    <w:p w:rsidR="00A84610" w:rsidRPr="00A84610" w:rsidRDefault="00A84610" w:rsidP="00A84610">
      <w:pPr>
        <w:pStyle w:val="ListParagraph"/>
        <w:numPr>
          <w:ilvl w:val="1"/>
          <w:numId w:val="3"/>
        </w:numPr>
        <w:jc w:val="both"/>
        <w:rPr>
          <w:sz w:val="18"/>
          <w:szCs w:val="18"/>
        </w:rPr>
      </w:pPr>
      <w:r w:rsidRPr="00A84610">
        <w:rPr>
          <w:sz w:val="18"/>
          <w:szCs w:val="18"/>
        </w:rPr>
        <w:t>must store Schedule 4 medicine in a lockable storage facility</w:t>
      </w:r>
      <w:r w:rsidR="00535A15">
        <w:rPr>
          <w:sz w:val="18"/>
          <w:szCs w:val="18"/>
        </w:rPr>
        <w:t>.</w:t>
      </w:r>
      <w:r w:rsidRPr="00A84610">
        <w:rPr>
          <w:sz w:val="18"/>
          <w:szCs w:val="18"/>
        </w:rPr>
        <w:t xml:space="preserve"> </w:t>
      </w:r>
    </w:p>
    <w:p w:rsidR="00A84610" w:rsidRPr="00A84610" w:rsidRDefault="00A84610" w:rsidP="00A84610">
      <w:pPr>
        <w:pStyle w:val="ListParagraph"/>
        <w:numPr>
          <w:ilvl w:val="1"/>
          <w:numId w:val="3"/>
        </w:numPr>
        <w:jc w:val="both"/>
        <w:rPr>
          <w:sz w:val="18"/>
          <w:szCs w:val="18"/>
        </w:rPr>
      </w:pPr>
      <w:r w:rsidRPr="00A84610">
        <w:rPr>
          <w:sz w:val="18"/>
          <w:szCs w:val="18"/>
        </w:rPr>
        <w:t>must store dispensed Schedule 8 medicine in a lockable room or a lockable storage facility that is firmly affixed to the floor or wall</w:t>
      </w:r>
      <w:r w:rsidR="00535A15">
        <w:rPr>
          <w:sz w:val="18"/>
          <w:szCs w:val="18"/>
        </w:rPr>
        <w:t>.</w:t>
      </w:r>
    </w:p>
    <w:p w:rsidR="00A84610" w:rsidRPr="00A84610" w:rsidRDefault="00A84610" w:rsidP="00A84610">
      <w:pPr>
        <w:pStyle w:val="ListParagraph"/>
        <w:numPr>
          <w:ilvl w:val="1"/>
          <w:numId w:val="3"/>
        </w:numPr>
        <w:jc w:val="both"/>
        <w:rPr>
          <w:sz w:val="18"/>
          <w:szCs w:val="18"/>
        </w:rPr>
      </w:pPr>
      <w:r w:rsidRPr="00A84610">
        <w:rPr>
          <w:sz w:val="18"/>
          <w:szCs w:val="18"/>
        </w:rPr>
        <w:t xml:space="preserve">must ensure that any storage facility for a Schedule 4 or 8 medicine is locked, except when it has to be opened to perform a specific action directly related to the medicine, such as to administer the medicine or do an inventory check </w:t>
      </w:r>
    </w:p>
    <w:p w:rsidR="00A84610" w:rsidRPr="00A84610" w:rsidRDefault="00A84610" w:rsidP="00A84610">
      <w:pPr>
        <w:pStyle w:val="ListParagraph"/>
        <w:numPr>
          <w:ilvl w:val="1"/>
          <w:numId w:val="3"/>
        </w:numPr>
        <w:jc w:val="both"/>
        <w:rPr>
          <w:sz w:val="18"/>
          <w:szCs w:val="18"/>
        </w:rPr>
      </w:pPr>
      <w:r w:rsidRPr="00A84610">
        <w:rPr>
          <w:sz w:val="18"/>
          <w:szCs w:val="18"/>
        </w:rPr>
        <w:t xml:space="preserve">may use a single storage system for dispensed Schedule 4 and dispensed Schedule 8 medicine for all residents receiving that medicine; approved providers do not have to keep separate storage facilities for residents receiving a high level of care and other residents. </w:t>
      </w:r>
    </w:p>
    <w:p w:rsidR="00A84610" w:rsidRPr="00A84610" w:rsidRDefault="00A84610" w:rsidP="00A84610">
      <w:pPr>
        <w:pStyle w:val="ListParagraph"/>
        <w:numPr>
          <w:ilvl w:val="0"/>
          <w:numId w:val="3"/>
        </w:numPr>
        <w:jc w:val="both"/>
        <w:rPr>
          <w:sz w:val="18"/>
          <w:szCs w:val="18"/>
        </w:rPr>
      </w:pPr>
      <w:r w:rsidRPr="00A84610">
        <w:rPr>
          <w:sz w:val="18"/>
          <w:szCs w:val="18"/>
        </w:rPr>
        <w:t>The above requirements apply to Schedule 4 and Schedule 8 medicine that is supplied on a prescription or a chart instruction written on a hospital medication chart (for discharge medicine) or a chart instruction written on a residential medication chart for a specific resident (i.e. dispensed medicine).</w:t>
      </w:r>
    </w:p>
    <w:p w:rsidR="00A84610" w:rsidRPr="00A84610" w:rsidRDefault="00A84610" w:rsidP="00A84610">
      <w:pPr>
        <w:pStyle w:val="ListParagraph"/>
        <w:numPr>
          <w:ilvl w:val="0"/>
          <w:numId w:val="3"/>
        </w:numPr>
        <w:spacing w:after="0"/>
        <w:jc w:val="both"/>
        <w:rPr>
          <w:sz w:val="18"/>
          <w:szCs w:val="18"/>
        </w:rPr>
      </w:pPr>
      <w:r w:rsidRPr="00A84610">
        <w:rPr>
          <w:sz w:val="18"/>
          <w:szCs w:val="18"/>
        </w:rPr>
        <w:t>If the aged care service maintains an imprest stock of medicine (i.e. medicine that is not dispensed) any Schedule 8 imprest stock must be stored in a drug cabinet that complies with the security criteria specified in the Regulations.</w:t>
      </w:r>
    </w:p>
    <w:p w:rsidR="00A84610" w:rsidRPr="00A84610" w:rsidRDefault="002A583D" w:rsidP="00A84610">
      <w:pPr>
        <w:pStyle w:val="ListParagraph"/>
        <w:numPr>
          <w:ilvl w:val="0"/>
          <w:numId w:val="3"/>
        </w:numPr>
        <w:jc w:val="both"/>
        <w:rPr>
          <w:sz w:val="18"/>
          <w:szCs w:val="18"/>
        </w:rPr>
      </w:pPr>
      <w:r>
        <w:rPr>
          <w:sz w:val="18"/>
          <w:szCs w:val="18"/>
        </w:rPr>
        <w:t>T</w:t>
      </w:r>
      <w:r w:rsidR="00A84610" w:rsidRPr="00A84610">
        <w:rPr>
          <w:sz w:val="18"/>
          <w:szCs w:val="18"/>
        </w:rPr>
        <w:t xml:space="preserve">he </w:t>
      </w:r>
      <w:r w:rsidR="00763092">
        <w:rPr>
          <w:sz w:val="18"/>
          <w:szCs w:val="18"/>
        </w:rPr>
        <w:t xml:space="preserve">aged care </w:t>
      </w:r>
      <w:r w:rsidR="00A84610">
        <w:rPr>
          <w:sz w:val="18"/>
          <w:szCs w:val="18"/>
        </w:rPr>
        <w:t>facility</w:t>
      </w:r>
      <w:r w:rsidR="00A84610" w:rsidRPr="00A84610">
        <w:rPr>
          <w:sz w:val="18"/>
          <w:szCs w:val="18"/>
        </w:rPr>
        <w:t xml:space="preserve"> must hold a </w:t>
      </w:r>
      <w:r w:rsidR="00443EDC" w:rsidRPr="00443EDC">
        <w:rPr>
          <w:b/>
          <w:bCs/>
          <w:sz w:val="18"/>
          <w:szCs w:val="18"/>
        </w:rPr>
        <w:t>Health Services Permit (HSP)</w:t>
      </w:r>
      <w:r w:rsidR="00443EDC">
        <w:rPr>
          <w:b/>
          <w:bCs/>
          <w:sz w:val="18"/>
          <w:szCs w:val="18"/>
        </w:rPr>
        <w:t xml:space="preserve"> </w:t>
      </w:r>
      <w:r w:rsidR="00A84610" w:rsidRPr="00A84610">
        <w:rPr>
          <w:sz w:val="18"/>
          <w:szCs w:val="18"/>
        </w:rPr>
        <w:t>issued by the Department of Health and Human Services</w:t>
      </w:r>
      <w:r w:rsidR="00443EDC">
        <w:rPr>
          <w:sz w:val="18"/>
          <w:szCs w:val="18"/>
        </w:rPr>
        <w:t xml:space="preserve"> (refer to link above)</w:t>
      </w:r>
      <w:r>
        <w:rPr>
          <w:sz w:val="18"/>
          <w:szCs w:val="18"/>
        </w:rPr>
        <w:t xml:space="preserve"> to</w:t>
      </w:r>
      <w:r w:rsidRPr="00A84610">
        <w:rPr>
          <w:sz w:val="18"/>
          <w:szCs w:val="18"/>
        </w:rPr>
        <w:t xml:space="preserve"> maintain </w:t>
      </w:r>
      <w:r>
        <w:rPr>
          <w:sz w:val="18"/>
          <w:szCs w:val="18"/>
        </w:rPr>
        <w:t xml:space="preserve">an </w:t>
      </w:r>
      <w:r w:rsidRPr="00A84610">
        <w:rPr>
          <w:sz w:val="18"/>
          <w:szCs w:val="18"/>
        </w:rPr>
        <w:t>imprest stock</w:t>
      </w:r>
      <w:r>
        <w:rPr>
          <w:sz w:val="18"/>
          <w:szCs w:val="18"/>
        </w:rPr>
        <w:t>.</w:t>
      </w:r>
    </w:p>
    <w:p w:rsidR="00A84610" w:rsidRPr="00A84610" w:rsidRDefault="00B4452F" w:rsidP="00C641B4">
      <w:pPr>
        <w:spacing w:after="0"/>
        <w:jc w:val="both"/>
        <w:rPr>
          <w:b/>
          <w:bCs/>
          <w:sz w:val="18"/>
          <w:szCs w:val="18"/>
        </w:rPr>
      </w:pPr>
      <w:r>
        <w:rPr>
          <w:b/>
          <w:bCs/>
          <w:sz w:val="18"/>
          <w:szCs w:val="18"/>
        </w:rPr>
        <w:t>R</w:t>
      </w:r>
      <w:r w:rsidR="00A84610" w:rsidRPr="00A84610">
        <w:rPr>
          <w:b/>
          <w:bCs/>
          <w:sz w:val="18"/>
          <w:szCs w:val="18"/>
        </w:rPr>
        <w:t xml:space="preserve">ecording requirements for scheduled drugs </w:t>
      </w:r>
    </w:p>
    <w:p w:rsidR="00DD25D9" w:rsidRPr="00F24B5C" w:rsidRDefault="00A84610" w:rsidP="00F24B5C">
      <w:pPr>
        <w:pStyle w:val="ListParagraph"/>
        <w:numPr>
          <w:ilvl w:val="0"/>
          <w:numId w:val="3"/>
        </w:numPr>
        <w:spacing w:after="0"/>
        <w:jc w:val="both"/>
        <w:rPr>
          <w:sz w:val="18"/>
          <w:szCs w:val="18"/>
        </w:rPr>
      </w:pPr>
      <w:r w:rsidRPr="00A84610">
        <w:rPr>
          <w:sz w:val="18"/>
          <w:szCs w:val="18"/>
        </w:rPr>
        <w:t>Approved providers must maintain, and be able to retrieve, accurate and complete records of transactions (including administration) for Schedule 4 and 8 medicine</w:t>
      </w:r>
      <w:r w:rsidR="00DD25D9">
        <w:rPr>
          <w:sz w:val="18"/>
          <w:szCs w:val="18"/>
        </w:rPr>
        <w:t>s</w:t>
      </w:r>
      <w:r w:rsidRPr="00A84610">
        <w:rPr>
          <w:sz w:val="18"/>
          <w:szCs w:val="18"/>
        </w:rPr>
        <w:t xml:space="preserve">. </w:t>
      </w:r>
      <w:r w:rsidR="00DD25D9">
        <w:rPr>
          <w:sz w:val="18"/>
          <w:szCs w:val="18"/>
        </w:rPr>
        <w:t xml:space="preserve"> </w:t>
      </w:r>
      <w:r w:rsidR="00535A15">
        <w:rPr>
          <w:sz w:val="18"/>
          <w:szCs w:val="18"/>
        </w:rPr>
        <w:t>I</w:t>
      </w:r>
      <w:r w:rsidR="00DD25D9" w:rsidRPr="00F24B5C">
        <w:rPr>
          <w:sz w:val="18"/>
          <w:szCs w:val="18"/>
        </w:rPr>
        <w:t>t is recommended to maintain records for S2 and S3 medicines.</w:t>
      </w:r>
    </w:p>
    <w:p w:rsidR="00A84610" w:rsidRDefault="00A84610" w:rsidP="00F24B5C">
      <w:pPr>
        <w:pStyle w:val="ListParagraph"/>
        <w:numPr>
          <w:ilvl w:val="0"/>
          <w:numId w:val="3"/>
        </w:numPr>
        <w:spacing w:after="0"/>
        <w:jc w:val="both"/>
        <w:rPr>
          <w:sz w:val="18"/>
          <w:szCs w:val="18"/>
        </w:rPr>
      </w:pPr>
      <w:r w:rsidRPr="00A84610">
        <w:rPr>
          <w:sz w:val="18"/>
          <w:szCs w:val="18"/>
        </w:rPr>
        <w:t>Approved providers are required to keep a drug register for records of administration of Schedule 8 imprest stock.</w:t>
      </w:r>
    </w:p>
    <w:p w:rsidR="00DD25D9" w:rsidRPr="00F24B5C" w:rsidRDefault="00DD25D9" w:rsidP="00F24B5C">
      <w:pPr>
        <w:pStyle w:val="ListParagraph"/>
        <w:numPr>
          <w:ilvl w:val="0"/>
          <w:numId w:val="3"/>
        </w:numPr>
        <w:jc w:val="both"/>
        <w:rPr>
          <w:sz w:val="18"/>
          <w:szCs w:val="18"/>
        </w:rPr>
      </w:pPr>
      <w:r w:rsidRPr="00F24B5C">
        <w:rPr>
          <w:sz w:val="18"/>
          <w:szCs w:val="18"/>
        </w:rPr>
        <w:t>Each facility should have a documented policy on what constitutes an order, ensuring there is no miscommunication. Verbal orders have a high potential for misinterpretation, or even being denied.</w:t>
      </w:r>
    </w:p>
    <w:p w:rsidR="00F707F6" w:rsidRDefault="00F707F6" w:rsidP="00C641B4">
      <w:pPr>
        <w:spacing w:after="0"/>
        <w:jc w:val="both"/>
        <w:rPr>
          <w:b/>
          <w:bCs/>
          <w:sz w:val="18"/>
          <w:szCs w:val="18"/>
        </w:rPr>
      </w:pPr>
      <w:r w:rsidRPr="00F707F6">
        <w:rPr>
          <w:b/>
          <w:bCs/>
          <w:sz w:val="18"/>
          <w:szCs w:val="18"/>
        </w:rPr>
        <w:t xml:space="preserve">How are </w:t>
      </w:r>
      <w:r w:rsidR="00B4452F">
        <w:rPr>
          <w:b/>
          <w:bCs/>
          <w:sz w:val="18"/>
          <w:szCs w:val="18"/>
        </w:rPr>
        <w:t>‘imprest’</w:t>
      </w:r>
      <w:r w:rsidRPr="00F707F6">
        <w:rPr>
          <w:b/>
          <w:bCs/>
          <w:sz w:val="18"/>
          <w:szCs w:val="18"/>
        </w:rPr>
        <w:t xml:space="preserve"> medications used</w:t>
      </w:r>
      <w:r w:rsidR="00B4452F">
        <w:rPr>
          <w:b/>
          <w:bCs/>
          <w:sz w:val="18"/>
          <w:szCs w:val="18"/>
        </w:rPr>
        <w:t xml:space="preserve"> </w:t>
      </w:r>
      <w:r w:rsidRPr="00F707F6">
        <w:rPr>
          <w:b/>
          <w:bCs/>
          <w:sz w:val="18"/>
          <w:szCs w:val="18"/>
        </w:rPr>
        <w:t>and checked?</w:t>
      </w:r>
    </w:p>
    <w:p w:rsidR="00B4452F" w:rsidRDefault="00F707F6" w:rsidP="00F707F6">
      <w:pPr>
        <w:pStyle w:val="ListParagraph"/>
        <w:numPr>
          <w:ilvl w:val="0"/>
          <w:numId w:val="3"/>
        </w:numPr>
        <w:jc w:val="both"/>
        <w:rPr>
          <w:sz w:val="18"/>
          <w:szCs w:val="18"/>
        </w:rPr>
      </w:pPr>
      <w:r w:rsidRPr="00F707F6">
        <w:rPr>
          <w:sz w:val="18"/>
          <w:szCs w:val="18"/>
        </w:rPr>
        <w:t>Medications are dispensed from the ‘imprest’</w:t>
      </w:r>
      <w:r w:rsidR="00B4452F">
        <w:rPr>
          <w:sz w:val="18"/>
          <w:szCs w:val="18"/>
        </w:rPr>
        <w:t xml:space="preserve"> </w:t>
      </w:r>
      <w:r w:rsidRPr="00F707F6">
        <w:rPr>
          <w:sz w:val="18"/>
          <w:szCs w:val="18"/>
        </w:rPr>
        <w:t xml:space="preserve">only when a legal order from a Medical Practitioner (or person authorised to prescribe medications in Victoria: Nurse Practitioner with prescribing rights, Dentist or Authorised Podiatrist) has been </w:t>
      </w:r>
      <w:r w:rsidR="00B4452F" w:rsidRPr="00F707F6">
        <w:rPr>
          <w:sz w:val="18"/>
          <w:szCs w:val="18"/>
        </w:rPr>
        <w:t>received.</w:t>
      </w:r>
    </w:p>
    <w:p w:rsidR="00B4452F" w:rsidRDefault="00F707F6" w:rsidP="00F707F6">
      <w:pPr>
        <w:pStyle w:val="ListParagraph"/>
        <w:numPr>
          <w:ilvl w:val="0"/>
          <w:numId w:val="3"/>
        </w:numPr>
        <w:jc w:val="both"/>
        <w:rPr>
          <w:sz w:val="18"/>
          <w:szCs w:val="18"/>
        </w:rPr>
      </w:pPr>
      <w:r w:rsidRPr="00F707F6">
        <w:rPr>
          <w:sz w:val="18"/>
          <w:szCs w:val="18"/>
        </w:rPr>
        <w:t>The medical practitioner may be the resident’s GP, a locum or associated with a residential in-reach or palliative care team.</w:t>
      </w:r>
    </w:p>
    <w:p w:rsidR="00B4452F" w:rsidRDefault="00B4452F" w:rsidP="00F707F6">
      <w:pPr>
        <w:pStyle w:val="ListParagraph"/>
        <w:numPr>
          <w:ilvl w:val="0"/>
          <w:numId w:val="3"/>
        </w:numPr>
        <w:jc w:val="both"/>
        <w:rPr>
          <w:sz w:val="18"/>
          <w:szCs w:val="18"/>
        </w:rPr>
      </w:pPr>
      <w:r>
        <w:rPr>
          <w:sz w:val="18"/>
          <w:szCs w:val="18"/>
        </w:rPr>
        <w:t>O</w:t>
      </w:r>
      <w:r w:rsidR="00F707F6" w:rsidRPr="00F707F6">
        <w:rPr>
          <w:sz w:val="18"/>
          <w:szCs w:val="18"/>
        </w:rPr>
        <w:t>nce an order is received, the specific dose of the prescribed drug may be taken from the ‘imprest’</w:t>
      </w:r>
      <w:r>
        <w:rPr>
          <w:sz w:val="18"/>
          <w:szCs w:val="18"/>
        </w:rPr>
        <w:t xml:space="preserve"> </w:t>
      </w:r>
      <w:r w:rsidR="00F707F6" w:rsidRPr="00F707F6">
        <w:rPr>
          <w:sz w:val="18"/>
          <w:szCs w:val="18"/>
        </w:rPr>
        <w:t>cupboard and checked out via the</w:t>
      </w:r>
      <w:r w:rsidR="00763092">
        <w:rPr>
          <w:sz w:val="18"/>
          <w:szCs w:val="18"/>
        </w:rPr>
        <w:t xml:space="preserve"> aged care</w:t>
      </w:r>
      <w:r w:rsidR="00F707F6" w:rsidRPr="00F707F6">
        <w:rPr>
          <w:sz w:val="18"/>
          <w:szCs w:val="18"/>
        </w:rPr>
        <w:t xml:space="preserve"> facility’s checking method (usually two people check the order and perform a drug count and then record this information in the transaction record or DD book).</w:t>
      </w:r>
    </w:p>
    <w:p w:rsidR="00B4452F" w:rsidRDefault="00F707F6" w:rsidP="00F707F6">
      <w:pPr>
        <w:pStyle w:val="ListParagraph"/>
        <w:numPr>
          <w:ilvl w:val="0"/>
          <w:numId w:val="3"/>
        </w:numPr>
        <w:jc w:val="both"/>
        <w:rPr>
          <w:sz w:val="18"/>
          <w:szCs w:val="18"/>
        </w:rPr>
      </w:pPr>
      <w:r w:rsidRPr="00F707F6">
        <w:rPr>
          <w:sz w:val="18"/>
          <w:szCs w:val="18"/>
        </w:rPr>
        <w:t>Additional required medication may be used from the ‘imprest’</w:t>
      </w:r>
      <w:r w:rsidR="00B4452F">
        <w:rPr>
          <w:sz w:val="18"/>
          <w:szCs w:val="18"/>
        </w:rPr>
        <w:t xml:space="preserve"> </w:t>
      </w:r>
      <w:r w:rsidRPr="00F707F6">
        <w:rPr>
          <w:sz w:val="18"/>
          <w:szCs w:val="18"/>
        </w:rPr>
        <w:t>system until the pharmacy can supply the resident’s</w:t>
      </w:r>
      <w:r w:rsidR="00B4452F">
        <w:rPr>
          <w:sz w:val="18"/>
          <w:szCs w:val="18"/>
        </w:rPr>
        <w:t xml:space="preserve"> </w:t>
      </w:r>
      <w:r w:rsidRPr="00F707F6">
        <w:rPr>
          <w:sz w:val="18"/>
          <w:szCs w:val="18"/>
        </w:rPr>
        <w:t>prescription.</w:t>
      </w:r>
    </w:p>
    <w:p w:rsidR="00DD25D9" w:rsidRDefault="00DD25D9" w:rsidP="00F707F6">
      <w:pPr>
        <w:pStyle w:val="ListParagraph"/>
        <w:numPr>
          <w:ilvl w:val="0"/>
          <w:numId w:val="3"/>
        </w:numPr>
        <w:jc w:val="both"/>
        <w:rPr>
          <w:sz w:val="18"/>
          <w:szCs w:val="18"/>
        </w:rPr>
      </w:pPr>
      <w:r w:rsidRPr="00F24B5C">
        <w:rPr>
          <w:sz w:val="18"/>
          <w:szCs w:val="18"/>
        </w:rPr>
        <w:t>The facility will need to have a process in place for determining minimum levels of medicines withing the imprest stock</w:t>
      </w:r>
      <w:r w:rsidR="00535A15">
        <w:rPr>
          <w:sz w:val="18"/>
          <w:szCs w:val="18"/>
        </w:rPr>
        <w:t>.</w:t>
      </w:r>
      <w:r w:rsidRPr="00F707F6">
        <w:rPr>
          <w:sz w:val="18"/>
          <w:szCs w:val="18"/>
        </w:rPr>
        <w:t xml:space="preserve"> </w:t>
      </w:r>
    </w:p>
    <w:p w:rsidR="00B4452F" w:rsidRDefault="00F707F6" w:rsidP="00F707F6">
      <w:pPr>
        <w:pStyle w:val="ListParagraph"/>
        <w:numPr>
          <w:ilvl w:val="0"/>
          <w:numId w:val="3"/>
        </w:numPr>
        <w:jc w:val="both"/>
        <w:rPr>
          <w:sz w:val="18"/>
          <w:szCs w:val="18"/>
        </w:rPr>
      </w:pPr>
      <w:r w:rsidRPr="00F707F6">
        <w:rPr>
          <w:sz w:val="18"/>
          <w:szCs w:val="18"/>
        </w:rPr>
        <w:t xml:space="preserve">Staff from the </w:t>
      </w:r>
      <w:r w:rsidR="00763092">
        <w:rPr>
          <w:sz w:val="18"/>
          <w:szCs w:val="18"/>
        </w:rPr>
        <w:t xml:space="preserve">aged care </w:t>
      </w:r>
      <w:r w:rsidRPr="00F707F6">
        <w:rPr>
          <w:sz w:val="18"/>
          <w:szCs w:val="18"/>
        </w:rPr>
        <w:t>facility must NEVER label ‘imprest’</w:t>
      </w:r>
      <w:r w:rsidR="00B4452F">
        <w:rPr>
          <w:sz w:val="18"/>
          <w:szCs w:val="18"/>
        </w:rPr>
        <w:t xml:space="preserve"> </w:t>
      </w:r>
      <w:r w:rsidRPr="00F707F6">
        <w:rPr>
          <w:sz w:val="18"/>
          <w:szCs w:val="18"/>
        </w:rPr>
        <w:t xml:space="preserve">drugs with a specific resident’s name and then place them with the resident’s other medication. Resident’s medication must be prescribed and dispensed specifically for them. </w:t>
      </w:r>
    </w:p>
    <w:p w:rsidR="00B36594" w:rsidRDefault="00F707F6" w:rsidP="002A583D">
      <w:pPr>
        <w:pStyle w:val="ListParagraph"/>
        <w:numPr>
          <w:ilvl w:val="0"/>
          <w:numId w:val="3"/>
        </w:numPr>
        <w:spacing w:after="0"/>
        <w:jc w:val="both"/>
        <w:rPr>
          <w:sz w:val="18"/>
          <w:szCs w:val="18"/>
        </w:rPr>
      </w:pPr>
      <w:r w:rsidRPr="00F707F6">
        <w:rPr>
          <w:sz w:val="18"/>
          <w:szCs w:val="18"/>
        </w:rPr>
        <w:t>The ‘imprest’</w:t>
      </w:r>
      <w:r w:rsidR="00B4452F">
        <w:rPr>
          <w:sz w:val="18"/>
          <w:szCs w:val="18"/>
        </w:rPr>
        <w:t xml:space="preserve"> </w:t>
      </w:r>
      <w:r w:rsidRPr="00F707F6">
        <w:rPr>
          <w:sz w:val="18"/>
          <w:szCs w:val="18"/>
        </w:rPr>
        <w:t>medication is an emergency/ out of hours supply of medications only, where a few doses of a medication may be given whilst awaiting supply from pharmacy. The ‘imprest’</w:t>
      </w:r>
      <w:r w:rsidR="00B4452F">
        <w:rPr>
          <w:sz w:val="18"/>
          <w:szCs w:val="18"/>
        </w:rPr>
        <w:t xml:space="preserve"> </w:t>
      </w:r>
      <w:r w:rsidRPr="00F707F6">
        <w:rPr>
          <w:sz w:val="18"/>
          <w:szCs w:val="18"/>
        </w:rPr>
        <w:t>cupboard is not a pharmacy or dispensing cupboard.</w:t>
      </w:r>
    </w:p>
    <w:p w:rsidR="002A583D" w:rsidRPr="002A583D" w:rsidRDefault="002A583D" w:rsidP="002A583D">
      <w:pPr>
        <w:pStyle w:val="ListParagraph"/>
        <w:numPr>
          <w:ilvl w:val="0"/>
          <w:numId w:val="3"/>
        </w:numPr>
        <w:jc w:val="both"/>
        <w:rPr>
          <w:sz w:val="18"/>
          <w:szCs w:val="18"/>
        </w:rPr>
      </w:pPr>
      <w:r w:rsidRPr="002A583D">
        <w:rPr>
          <w:sz w:val="18"/>
          <w:szCs w:val="18"/>
        </w:rPr>
        <w:t>To be safe, treat all medications in ‘imprest’ cupboard as Schedule 8 drugs (DDs) and count and record all transactions</w:t>
      </w:r>
      <w:r>
        <w:rPr>
          <w:sz w:val="18"/>
          <w:szCs w:val="18"/>
        </w:rPr>
        <w:t xml:space="preserve"> </w:t>
      </w:r>
      <w:r w:rsidRPr="002A583D">
        <w:rPr>
          <w:sz w:val="18"/>
          <w:szCs w:val="18"/>
        </w:rPr>
        <w:t>as such</w:t>
      </w:r>
      <w:r>
        <w:rPr>
          <w:sz w:val="18"/>
          <w:szCs w:val="18"/>
        </w:rPr>
        <w:t>.</w:t>
      </w:r>
    </w:p>
    <w:p w:rsidR="000306C2" w:rsidRPr="000306C2" w:rsidRDefault="000306C2" w:rsidP="00C641B4">
      <w:pPr>
        <w:spacing w:after="0"/>
        <w:jc w:val="both"/>
        <w:rPr>
          <w:b/>
          <w:bCs/>
          <w:sz w:val="18"/>
          <w:szCs w:val="18"/>
        </w:rPr>
      </w:pPr>
      <w:r w:rsidRPr="000306C2">
        <w:rPr>
          <w:b/>
          <w:bCs/>
          <w:sz w:val="18"/>
          <w:szCs w:val="18"/>
        </w:rPr>
        <w:t xml:space="preserve">Medication management - Nurses in residential aged care facilities – legal requirements </w:t>
      </w:r>
    </w:p>
    <w:p w:rsidR="00516308" w:rsidRDefault="000306C2" w:rsidP="000306C2">
      <w:pPr>
        <w:pStyle w:val="ListParagraph"/>
        <w:numPr>
          <w:ilvl w:val="0"/>
          <w:numId w:val="7"/>
        </w:numPr>
        <w:jc w:val="both"/>
        <w:rPr>
          <w:rFonts w:cstheme="minorHAnsi"/>
          <w:sz w:val="18"/>
          <w:szCs w:val="18"/>
        </w:rPr>
      </w:pPr>
      <w:r w:rsidRPr="000306C2">
        <w:rPr>
          <w:rFonts w:cstheme="minorHAnsi"/>
          <w:sz w:val="18"/>
          <w:szCs w:val="18"/>
        </w:rPr>
        <w:t xml:space="preserve">Link to State Government information detailing medication practice requirements in aged care for nurses:  </w:t>
      </w:r>
      <w:hyperlink r:id="rId10" w:history="1">
        <w:r w:rsidRPr="00481E06">
          <w:rPr>
            <w:rStyle w:val="Hyperlink"/>
            <w:rFonts w:cstheme="minorHAnsi"/>
            <w:sz w:val="18"/>
            <w:szCs w:val="18"/>
          </w:rPr>
          <w:t>https://www2.health.vic.gov.au/public-health/drugs-and-poisons/drugs-poisons-legislation/medication-in-aged-care/nurses-in-residential-care-legal-requirements</w:t>
        </w:r>
      </w:hyperlink>
      <w:r>
        <w:rPr>
          <w:rFonts w:cstheme="minorHAnsi"/>
          <w:sz w:val="18"/>
          <w:szCs w:val="18"/>
        </w:rPr>
        <w:t xml:space="preserve"> </w:t>
      </w:r>
    </w:p>
    <w:p w:rsidR="00C641B4" w:rsidRPr="00C641B4" w:rsidRDefault="00C641B4" w:rsidP="00C641B4">
      <w:pPr>
        <w:spacing w:after="0"/>
        <w:jc w:val="both"/>
        <w:rPr>
          <w:b/>
          <w:bCs/>
          <w:sz w:val="18"/>
          <w:szCs w:val="18"/>
        </w:rPr>
      </w:pPr>
      <w:r w:rsidRPr="00C641B4">
        <w:rPr>
          <w:b/>
          <w:bCs/>
          <w:sz w:val="18"/>
          <w:szCs w:val="18"/>
        </w:rPr>
        <w:t>Medication Imprest Systems and Pharmacy</w:t>
      </w:r>
      <w:r>
        <w:rPr>
          <w:b/>
          <w:bCs/>
          <w:sz w:val="18"/>
          <w:szCs w:val="18"/>
        </w:rPr>
        <w:t xml:space="preserve"> </w:t>
      </w:r>
      <w:r w:rsidRPr="00C641B4">
        <w:rPr>
          <w:b/>
          <w:bCs/>
          <w:sz w:val="18"/>
          <w:szCs w:val="18"/>
        </w:rPr>
        <w:t>-</w:t>
      </w:r>
      <w:r>
        <w:rPr>
          <w:b/>
          <w:bCs/>
          <w:sz w:val="18"/>
          <w:szCs w:val="18"/>
        </w:rPr>
        <w:t xml:space="preserve"> </w:t>
      </w:r>
      <w:r w:rsidRPr="00C641B4">
        <w:rPr>
          <w:b/>
          <w:bCs/>
          <w:sz w:val="18"/>
          <w:szCs w:val="18"/>
        </w:rPr>
        <w:t>How does it work?</w:t>
      </w:r>
    </w:p>
    <w:p w:rsidR="00C641B4" w:rsidRPr="00C641B4" w:rsidRDefault="00C641B4" w:rsidP="00C641B4">
      <w:pPr>
        <w:pStyle w:val="ListParagraph"/>
        <w:numPr>
          <w:ilvl w:val="0"/>
          <w:numId w:val="3"/>
        </w:numPr>
        <w:jc w:val="both"/>
        <w:rPr>
          <w:rFonts w:cstheme="minorHAnsi"/>
          <w:sz w:val="18"/>
          <w:szCs w:val="18"/>
        </w:rPr>
      </w:pPr>
      <w:r w:rsidRPr="00C641B4">
        <w:rPr>
          <w:sz w:val="18"/>
          <w:szCs w:val="18"/>
        </w:rPr>
        <w:t>The permit holder (i.e. the aged care service) should provide the pharmacy with a copy of their</w:t>
      </w:r>
      <w:r>
        <w:rPr>
          <w:sz w:val="18"/>
          <w:szCs w:val="18"/>
        </w:rPr>
        <w:t xml:space="preserve"> </w:t>
      </w:r>
      <w:r w:rsidRPr="00C641B4">
        <w:rPr>
          <w:sz w:val="18"/>
          <w:szCs w:val="18"/>
        </w:rPr>
        <w:t>HSP to</w:t>
      </w:r>
      <w:r>
        <w:rPr>
          <w:sz w:val="18"/>
          <w:szCs w:val="18"/>
        </w:rPr>
        <w:t xml:space="preserve"> </w:t>
      </w:r>
      <w:r w:rsidRPr="00C641B4">
        <w:rPr>
          <w:sz w:val="18"/>
          <w:szCs w:val="18"/>
        </w:rPr>
        <w:t xml:space="preserve">demonstrate that the service holds a current permit and to identify the poison schedules of the medications that may be obtained. </w:t>
      </w:r>
    </w:p>
    <w:p w:rsidR="00C641B4" w:rsidRPr="00F24B5C" w:rsidRDefault="00C641B4" w:rsidP="00C641B4">
      <w:pPr>
        <w:pStyle w:val="ListParagraph"/>
        <w:numPr>
          <w:ilvl w:val="0"/>
          <w:numId w:val="3"/>
        </w:numPr>
        <w:jc w:val="both"/>
        <w:rPr>
          <w:sz w:val="18"/>
          <w:szCs w:val="18"/>
        </w:rPr>
      </w:pPr>
      <w:r w:rsidRPr="00C641B4">
        <w:rPr>
          <w:sz w:val="18"/>
          <w:szCs w:val="18"/>
        </w:rPr>
        <w:t>When an ‘imprest’</w:t>
      </w:r>
      <w:r>
        <w:rPr>
          <w:sz w:val="18"/>
          <w:szCs w:val="18"/>
        </w:rPr>
        <w:t xml:space="preserve"> </w:t>
      </w:r>
      <w:r w:rsidRPr="00C641B4">
        <w:rPr>
          <w:sz w:val="18"/>
          <w:szCs w:val="18"/>
        </w:rPr>
        <w:t>drug is ordered, the pharmacist may supply the drug in accordance with regulation 15(1)(f) and must make a record of the transaction. ‘Imprest’</w:t>
      </w:r>
      <w:r>
        <w:rPr>
          <w:sz w:val="18"/>
          <w:szCs w:val="18"/>
        </w:rPr>
        <w:t xml:space="preserve"> </w:t>
      </w:r>
      <w:r w:rsidRPr="00C641B4">
        <w:rPr>
          <w:sz w:val="18"/>
          <w:szCs w:val="18"/>
        </w:rPr>
        <w:t xml:space="preserve">drugs are not supplied on prescription, so the pharmacist need not attach additional labels to the original containers. </w:t>
      </w:r>
      <w:r w:rsidR="00DD25D9">
        <w:rPr>
          <w:sz w:val="18"/>
          <w:szCs w:val="18"/>
        </w:rPr>
        <w:t xml:space="preserve"> </w:t>
      </w:r>
      <w:r w:rsidR="00DD25D9" w:rsidRPr="00F24B5C">
        <w:rPr>
          <w:sz w:val="18"/>
          <w:szCs w:val="18"/>
        </w:rPr>
        <w:t>The Purchase Order should be uniquely identifiable with a specific purchase order number, dated, with the name and signature of the nurse making the order.</w:t>
      </w:r>
    </w:p>
    <w:p w:rsidR="00C641B4" w:rsidRPr="00C641B4" w:rsidRDefault="00C641B4" w:rsidP="00C641B4">
      <w:pPr>
        <w:pStyle w:val="ListParagraph"/>
        <w:numPr>
          <w:ilvl w:val="0"/>
          <w:numId w:val="3"/>
        </w:numPr>
        <w:jc w:val="both"/>
        <w:rPr>
          <w:rFonts w:cstheme="minorHAnsi"/>
          <w:sz w:val="18"/>
          <w:szCs w:val="18"/>
        </w:rPr>
      </w:pPr>
      <w:r w:rsidRPr="00C641B4">
        <w:rPr>
          <w:sz w:val="18"/>
          <w:szCs w:val="18"/>
        </w:rPr>
        <w:t>The permit holder should store ‘imprest’</w:t>
      </w:r>
      <w:r>
        <w:rPr>
          <w:sz w:val="18"/>
          <w:szCs w:val="18"/>
        </w:rPr>
        <w:t xml:space="preserve"> </w:t>
      </w:r>
      <w:r w:rsidRPr="00C641B4">
        <w:rPr>
          <w:sz w:val="18"/>
          <w:szCs w:val="18"/>
        </w:rPr>
        <w:t xml:space="preserve">drugs separately from medications supplied on prescriptions and should manage them as described in the approved Poisons Control Plan for the HSP. </w:t>
      </w:r>
    </w:p>
    <w:p w:rsidR="00C641B4" w:rsidRPr="00C641B4" w:rsidRDefault="00C641B4" w:rsidP="00C641B4">
      <w:pPr>
        <w:pStyle w:val="ListParagraph"/>
        <w:numPr>
          <w:ilvl w:val="0"/>
          <w:numId w:val="3"/>
        </w:numPr>
        <w:jc w:val="both"/>
        <w:rPr>
          <w:rFonts w:cstheme="minorHAnsi"/>
          <w:sz w:val="18"/>
          <w:szCs w:val="18"/>
        </w:rPr>
      </w:pPr>
      <w:r w:rsidRPr="00C641B4">
        <w:rPr>
          <w:sz w:val="18"/>
          <w:szCs w:val="18"/>
        </w:rPr>
        <w:t xml:space="preserve">When a nurse has a </w:t>
      </w:r>
      <w:r>
        <w:rPr>
          <w:sz w:val="18"/>
          <w:szCs w:val="18"/>
        </w:rPr>
        <w:t xml:space="preserve">medical practitioner’s </w:t>
      </w:r>
      <w:r w:rsidRPr="00C641B4">
        <w:rPr>
          <w:sz w:val="18"/>
          <w:szCs w:val="18"/>
        </w:rPr>
        <w:t>written or verbal instructions to administer an ‘imprest’</w:t>
      </w:r>
      <w:r>
        <w:rPr>
          <w:sz w:val="18"/>
          <w:szCs w:val="18"/>
        </w:rPr>
        <w:t xml:space="preserve"> </w:t>
      </w:r>
      <w:r w:rsidRPr="00C641B4">
        <w:rPr>
          <w:sz w:val="18"/>
          <w:szCs w:val="18"/>
        </w:rPr>
        <w:t xml:space="preserve">drug to a </w:t>
      </w:r>
      <w:r>
        <w:rPr>
          <w:sz w:val="18"/>
          <w:szCs w:val="18"/>
        </w:rPr>
        <w:t>resident</w:t>
      </w:r>
      <w:r w:rsidRPr="00C641B4">
        <w:rPr>
          <w:sz w:val="18"/>
          <w:szCs w:val="18"/>
        </w:rPr>
        <w:t>, the nurse may remove the required dose(s) of medication from the ‘imprest’</w:t>
      </w:r>
      <w:r>
        <w:rPr>
          <w:sz w:val="18"/>
          <w:szCs w:val="18"/>
        </w:rPr>
        <w:t xml:space="preserve"> </w:t>
      </w:r>
      <w:r w:rsidRPr="00C641B4">
        <w:rPr>
          <w:sz w:val="18"/>
          <w:szCs w:val="18"/>
        </w:rPr>
        <w:t xml:space="preserve">store and must make a record of the transaction. </w:t>
      </w:r>
    </w:p>
    <w:p w:rsidR="00C641B4" w:rsidRDefault="00C641B4" w:rsidP="00C641B4">
      <w:pPr>
        <w:pStyle w:val="ListParagraph"/>
        <w:numPr>
          <w:ilvl w:val="0"/>
          <w:numId w:val="3"/>
        </w:numPr>
        <w:spacing w:after="0"/>
        <w:jc w:val="both"/>
        <w:rPr>
          <w:rFonts w:cstheme="minorHAnsi"/>
          <w:sz w:val="18"/>
          <w:szCs w:val="18"/>
        </w:rPr>
      </w:pPr>
      <w:r>
        <w:rPr>
          <w:sz w:val="18"/>
          <w:szCs w:val="18"/>
        </w:rPr>
        <w:t>I</w:t>
      </w:r>
      <w:r w:rsidRPr="00C641B4">
        <w:rPr>
          <w:sz w:val="18"/>
          <w:szCs w:val="18"/>
        </w:rPr>
        <w:t xml:space="preserve">f/when the medical practitioner provides a prescription, authorising the pharmacist to supply the medication for the </w:t>
      </w:r>
      <w:r>
        <w:rPr>
          <w:sz w:val="18"/>
          <w:szCs w:val="18"/>
        </w:rPr>
        <w:t>resident</w:t>
      </w:r>
      <w:r w:rsidRPr="00C641B4">
        <w:rPr>
          <w:sz w:val="18"/>
          <w:szCs w:val="18"/>
        </w:rPr>
        <w:t>, the pharmacist must supply the quantity specified on the prescription, must label the corresponding container in the manner described in regulation 29 and must make a record of the transaction</w:t>
      </w:r>
      <w:r w:rsidRPr="00DD25D9">
        <w:rPr>
          <w:b/>
          <w:bCs/>
          <w:sz w:val="18"/>
          <w:szCs w:val="18"/>
        </w:rPr>
        <w:t>. It is not acceptable to attach a dispensing label, corresponding to the subsequent prescription, to the container that was removed from the ‘imprest’ store.</w:t>
      </w:r>
    </w:p>
    <w:p w:rsidR="00C641B4" w:rsidRDefault="00C641B4" w:rsidP="00C641B4">
      <w:pPr>
        <w:pStyle w:val="ListParagraph"/>
        <w:numPr>
          <w:ilvl w:val="0"/>
          <w:numId w:val="3"/>
        </w:numPr>
        <w:jc w:val="both"/>
        <w:rPr>
          <w:sz w:val="18"/>
          <w:szCs w:val="18"/>
        </w:rPr>
      </w:pPr>
      <w:r w:rsidRPr="00C641B4">
        <w:rPr>
          <w:sz w:val="18"/>
          <w:szCs w:val="18"/>
        </w:rPr>
        <w:t>The container, from which the initial dose(s) of an ‘imprest’</w:t>
      </w:r>
      <w:r>
        <w:rPr>
          <w:sz w:val="18"/>
          <w:szCs w:val="18"/>
        </w:rPr>
        <w:t xml:space="preserve"> </w:t>
      </w:r>
      <w:r w:rsidRPr="00C641B4">
        <w:rPr>
          <w:sz w:val="18"/>
          <w:szCs w:val="18"/>
        </w:rPr>
        <w:t xml:space="preserve">drug were obtained, will then contain fewer </w:t>
      </w:r>
      <w:proofErr w:type="gramStart"/>
      <w:r w:rsidRPr="00C641B4">
        <w:rPr>
          <w:sz w:val="18"/>
          <w:szCs w:val="18"/>
        </w:rPr>
        <w:t>doses</w:t>
      </w:r>
      <w:proofErr w:type="gramEnd"/>
      <w:r w:rsidRPr="00C641B4">
        <w:rPr>
          <w:sz w:val="18"/>
          <w:szCs w:val="18"/>
        </w:rPr>
        <w:t xml:space="preserve"> and should be returned to the ‘imprest’</w:t>
      </w:r>
      <w:r>
        <w:rPr>
          <w:sz w:val="18"/>
          <w:szCs w:val="18"/>
        </w:rPr>
        <w:t xml:space="preserve"> </w:t>
      </w:r>
      <w:r w:rsidRPr="00C641B4">
        <w:rPr>
          <w:sz w:val="18"/>
          <w:szCs w:val="18"/>
        </w:rPr>
        <w:t xml:space="preserve">store. </w:t>
      </w:r>
    </w:p>
    <w:p w:rsidR="00C641B4" w:rsidRDefault="00C641B4" w:rsidP="00C641B4">
      <w:pPr>
        <w:pStyle w:val="ListParagraph"/>
        <w:numPr>
          <w:ilvl w:val="0"/>
          <w:numId w:val="3"/>
        </w:numPr>
        <w:jc w:val="both"/>
        <w:rPr>
          <w:sz w:val="18"/>
          <w:szCs w:val="18"/>
        </w:rPr>
      </w:pPr>
      <w:r w:rsidRPr="00C641B4">
        <w:rPr>
          <w:sz w:val="18"/>
          <w:szCs w:val="18"/>
        </w:rPr>
        <w:t>Regulation 45 makes it an offence to administer drugs, obtained on prescription, to any person other than the person named on the</w:t>
      </w:r>
      <w:r>
        <w:rPr>
          <w:sz w:val="18"/>
          <w:szCs w:val="18"/>
        </w:rPr>
        <w:t xml:space="preserve"> </w:t>
      </w:r>
      <w:r w:rsidRPr="00C641B4">
        <w:rPr>
          <w:sz w:val="18"/>
          <w:szCs w:val="18"/>
        </w:rPr>
        <w:t>prescription. Hence, a container of medication, obtained on prescription, must not be used to replace a container that was removed from the ‘imprest’</w:t>
      </w:r>
      <w:r>
        <w:rPr>
          <w:sz w:val="18"/>
          <w:szCs w:val="18"/>
        </w:rPr>
        <w:t xml:space="preserve"> </w:t>
      </w:r>
      <w:r w:rsidRPr="00C641B4">
        <w:rPr>
          <w:sz w:val="18"/>
          <w:szCs w:val="18"/>
        </w:rPr>
        <w:t xml:space="preserve">store. </w:t>
      </w:r>
    </w:p>
    <w:p w:rsidR="00C641B4" w:rsidRPr="00C641B4" w:rsidRDefault="00C641B4" w:rsidP="00C641B4">
      <w:pPr>
        <w:pStyle w:val="ListParagraph"/>
        <w:numPr>
          <w:ilvl w:val="0"/>
          <w:numId w:val="3"/>
        </w:numPr>
        <w:jc w:val="both"/>
        <w:rPr>
          <w:sz w:val="18"/>
          <w:szCs w:val="18"/>
        </w:rPr>
      </w:pPr>
      <w:r w:rsidRPr="00C641B4">
        <w:rPr>
          <w:sz w:val="18"/>
          <w:szCs w:val="18"/>
        </w:rPr>
        <w:t>A replacement container of an ‘imprest’</w:t>
      </w:r>
      <w:r>
        <w:rPr>
          <w:sz w:val="18"/>
          <w:szCs w:val="18"/>
        </w:rPr>
        <w:t xml:space="preserve"> </w:t>
      </w:r>
      <w:r w:rsidRPr="00C641B4">
        <w:rPr>
          <w:sz w:val="18"/>
          <w:szCs w:val="18"/>
        </w:rPr>
        <w:t>drug may be supplied when the progressively reducing number</w:t>
      </w:r>
      <w:r>
        <w:rPr>
          <w:sz w:val="18"/>
          <w:szCs w:val="18"/>
        </w:rPr>
        <w:t xml:space="preserve"> </w:t>
      </w:r>
      <w:r w:rsidRPr="00C641B4">
        <w:rPr>
          <w:sz w:val="18"/>
          <w:szCs w:val="18"/>
        </w:rPr>
        <w:t>of doses</w:t>
      </w:r>
      <w:r>
        <w:rPr>
          <w:sz w:val="18"/>
          <w:szCs w:val="18"/>
        </w:rPr>
        <w:t xml:space="preserve"> </w:t>
      </w:r>
      <w:r w:rsidRPr="00C641B4">
        <w:rPr>
          <w:sz w:val="18"/>
          <w:szCs w:val="18"/>
        </w:rPr>
        <w:t>of the drug necessitates replenishment.</w:t>
      </w:r>
    </w:p>
    <w:p w:rsidR="00C641B4" w:rsidRDefault="00C641B4" w:rsidP="00C641B4">
      <w:pPr>
        <w:jc w:val="both"/>
        <w:rPr>
          <w:b/>
          <w:bCs/>
          <w:sz w:val="18"/>
          <w:szCs w:val="18"/>
        </w:rPr>
      </w:pPr>
      <w:r w:rsidRPr="00C641B4">
        <w:rPr>
          <w:b/>
          <w:bCs/>
          <w:sz w:val="18"/>
          <w:szCs w:val="18"/>
        </w:rPr>
        <w:t>Are Imprest Medications the same as Nurse Initiated Medications?</w:t>
      </w:r>
    </w:p>
    <w:p w:rsidR="00C641B4" w:rsidRDefault="00C641B4" w:rsidP="00C641B4">
      <w:pPr>
        <w:pStyle w:val="ListParagraph"/>
        <w:numPr>
          <w:ilvl w:val="0"/>
          <w:numId w:val="3"/>
        </w:numPr>
        <w:jc w:val="both"/>
        <w:rPr>
          <w:sz w:val="18"/>
          <w:szCs w:val="18"/>
        </w:rPr>
      </w:pPr>
      <w:r w:rsidRPr="00C641B4">
        <w:rPr>
          <w:sz w:val="18"/>
          <w:szCs w:val="18"/>
        </w:rPr>
        <w:t>N</w:t>
      </w:r>
      <w:r>
        <w:rPr>
          <w:sz w:val="18"/>
          <w:szCs w:val="18"/>
        </w:rPr>
        <w:t>O</w:t>
      </w:r>
      <w:r w:rsidRPr="00C641B4">
        <w:rPr>
          <w:sz w:val="18"/>
          <w:szCs w:val="18"/>
        </w:rPr>
        <w:t>!</w:t>
      </w:r>
    </w:p>
    <w:p w:rsidR="00C641B4" w:rsidRDefault="00C641B4" w:rsidP="00C641B4">
      <w:pPr>
        <w:pStyle w:val="ListParagraph"/>
        <w:numPr>
          <w:ilvl w:val="0"/>
          <w:numId w:val="3"/>
        </w:numPr>
        <w:jc w:val="both"/>
        <w:rPr>
          <w:sz w:val="18"/>
          <w:szCs w:val="18"/>
        </w:rPr>
      </w:pPr>
      <w:r w:rsidRPr="00C641B4">
        <w:rPr>
          <w:sz w:val="18"/>
          <w:szCs w:val="18"/>
        </w:rPr>
        <w:t>Registered Nurses may under certain circumstances administer doses of ‘over the counter’</w:t>
      </w:r>
      <w:r>
        <w:rPr>
          <w:sz w:val="18"/>
          <w:szCs w:val="18"/>
        </w:rPr>
        <w:t xml:space="preserve"> </w:t>
      </w:r>
      <w:r w:rsidRPr="00C641B4">
        <w:rPr>
          <w:sz w:val="18"/>
          <w:szCs w:val="18"/>
        </w:rPr>
        <w:t>medication</w:t>
      </w:r>
      <w:r>
        <w:rPr>
          <w:sz w:val="18"/>
          <w:szCs w:val="18"/>
        </w:rPr>
        <w:t xml:space="preserve"> I</w:t>
      </w:r>
      <w:r w:rsidRPr="00C641B4">
        <w:rPr>
          <w:sz w:val="18"/>
          <w:szCs w:val="18"/>
        </w:rPr>
        <w:t>F</w:t>
      </w:r>
      <w:r>
        <w:rPr>
          <w:sz w:val="18"/>
          <w:szCs w:val="18"/>
        </w:rPr>
        <w:t xml:space="preserve"> </w:t>
      </w:r>
      <w:r w:rsidRPr="00C641B4">
        <w:rPr>
          <w:sz w:val="18"/>
          <w:szCs w:val="18"/>
        </w:rPr>
        <w:t>the</w:t>
      </w:r>
      <w:r w:rsidR="00763092">
        <w:rPr>
          <w:sz w:val="18"/>
          <w:szCs w:val="18"/>
        </w:rPr>
        <w:t xml:space="preserve"> aged care </w:t>
      </w:r>
      <w:r w:rsidRPr="00C641B4">
        <w:rPr>
          <w:sz w:val="18"/>
          <w:szCs w:val="18"/>
        </w:rPr>
        <w:t>facility has a Nurse Initiated Medication policy/ procedure which has been implemented.</w:t>
      </w:r>
    </w:p>
    <w:p w:rsidR="00C641B4" w:rsidRDefault="00C641B4" w:rsidP="00C641B4">
      <w:pPr>
        <w:pStyle w:val="ListParagraph"/>
        <w:numPr>
          <w:ilvl w:val="0"/>
          <w:numId w:val="3"/>
        </w:numPr>
        <w:jc w:val="both"/>
        <w:rPr>
          <w:sz w:val="18"/>
          <w:szCs w:val="18"/>
        </w:rPr>
      </w:pPr>
      <w:r>
        <w:rPr>
          <w:sz w:val="18"/>
          <w:szCs w:val="18"/>
        </w:rPr>
        <w:t>I</w:t>
      </w:r>
      <w:r w:rsidRPr="00C641B4">
        <w:rPr>
          <w:sz w:val="18"/>
          <w:szCs w:val="18"/>
        </w:rPr>
        <w:t xml:space="preserve">f </w:t>
      </w:r>
      <w:r w:rsidR="00763092">
        <w:rPr>
          <w:sz w:val="18"/>
          <w:szCs w:val="18"/>
        </w:rPr>
        <w:t>the aged care</w:t>
      </w:r>
      <w:r w:rsidRPr="00C641B4">
        <w:rPr>
          <w:sz w:val="18"/>
          <w:szCs w:val="18"/>
        </w:rPr>
        <w:t xml:space="preserve"> facility has such a procedure, the</w:t>
      </w:r>
      <w:r>
        <w:rPr>
          <w:sz w:val="18"/>
          <w:szCs w:val="18"/>
        </w:rPr>
        <w:t xml:space="preserve"> </w:t>
      </w:r>
      <w:r w:rsidR="00763092">
        <w:rPr>
          <w:sz w:val="18"/>
          <w:szCs w:val="18"/>
        </w:rPr>
        <w:t>aged care facility</w:t>
      </w:r>
      <w:r>
        <w:rPr>
          <w:sz w:val="18"/>
          <w:szCs w:val="18"/>
        </w:rPr>
        <w:t xml:space="preserve"> </w:t>
      </w:r>
      <w:r w:rsidRPr="00C641B4">
        <w:rPr>
          <w:sz w:val="18"/>
          <w:szCs w:val="18"/>
        </w:rPr>
        <w:t>must supply the medications for resident use.</w:t>
      </w:r>
    </w:p>
    <w:p w:rsidR="00C641B4" w:rsidRPr="00C641B4" w:rsidRDefault="00C641B4" w:rsidP="00C641B4">
      <w:pPr>
        <w:pStyle w:val="ListParagraph"/>
        <w:numPr>
          <w:ilvl w:val="0"/>
          <w:numId w:val="3"/>
        </w:numPr>
        <w:jc w:val="both"/>
        <w:rPr>
          <w:sz w:val="18"/>
          <w:szCs w:val="18"/>
        </w:rPr>
      </w:pPr>
      <w:r w:rsidRPr="00C641B4">
        <w:rPr>
          <w:sz w:val="18"/>
          <w:szCs w:val="18"/>
        </w:rPr>
        <w:t>Residents who receive Nurse Initiated Medications, should then be seen by their GP</w:t>
      </w:r>
      <w:r>
        <w:rPr>
          <w:sz w:val="18"/>
          <w:szCs w:val="18"/>
        </w:rPr>
        <w:t xml:space="preserve"> </w:t>
      </w:r>
      <w:r w:rsidRPr="00C641B4">
        <w:rPr>
          <w:sz w:val="18"/>
          <w:szCs w:val="18"/>
        </w:rPr>
        <w:t>to countersign the order and review the resident.</w:t>
      </w:r>
    </w:p>
    <w:p w:rsidR="00573CE4" w:rsidRPr="006F0595" w:rsidRDefault="00573CE4" w:rsidP="00327D26">
      <w:pPr>
        <w:shd w:val="clear" w:color="auto" w:fill="BDD6EE" w:themeFill="accent5" w:themeFillTint="66"/>
        <w:rPr>
          <w:b/>
          <w:bCs/>
        </w:rPr>
      </w:pPr>
      <w:r w:rsidRPr="006F0595">
        <w:rPr>
          <w:b/>
          <w:bCs/>
        </w:rPr>
        <w:t xml:space="preserve">Step </w:t>
      </w:r>
      <w:r w:rsidR="00B36594" w:rsidRPr="006F0595">
        <w:rPr>
          <w:b/>
          <w:bCs/>
        </w:rPr>
        <w:t>5</w:t>
      </w:r>
      <w:r w:rsidR="002174B2" w:rsidRPr="006F0595">
        <w:rPr>
          <w:b/>
          <w:bCs/>
        </w:rPr>
        <w:t xml:space="preserve">: </w:t>
      </w:r>
      <w:r w:rsidR="00327D26" w:rsidRPr="006F0595">
        <w:rPr>
          <w:b/>
          <w:bCs/>
        </w:rPr>
        <w:t xml:space="preserve">Update Medication Management Policy and Procedures </w:t>
      </w:r>
    </w:p>
    <w:p w:rsidR="002A583D" w:rsidRDefault="002A583D" w:rsidP="004344A4">
      <w:pPr>
        <w:pStyle w:val="ListParagraph"/>
        <w:numPr>
          <w:ilvl w:val="0"/>
          <w:numId w:val="3"/>
        </w:numPr>
        <w:spacing w:before="240"/>
        <w:jc w:val="both"/>
        <w:rPr>
          <w:sz w:val="18"/>
          <w:szCs w:val="18"/>
        </w:rPr>
      </w:pPr>
      <w:r>
        <w:rPr>
          <w:sz w:val="18"/>
          <w:szCs w:val="18"/>
        </w:rPr>
        <w:t>Review and up</w:t>
      </w:r>
      <w:r w:rsidR="00327D26" w:rsidRPr="00A467AC">
        <w:rPr>
          <w:sz w:val="18"/>
          <w:szCs w:val="18"/>
        </w:rPr>
        <w:t xml:space="preserve">date </w:t>
      </w:r>
      <w:r>
        <w:rPr>
          <w:sz w:val="18"/>
          <w:szCs w:val="18"/>
        </w:rPr>
        <w:t>key policies and procedures to include the establishment of imprest system and practice changes e.g.</w:t>
      </w:r>
    </w:p>
    <w:p w:rsidR="002A583D" w:rsidRDefault="00327D26" w:rsidP="002A583D">
      <w:pPr>
        <w:pStyle w:val="ListParagraph"/>
        <w:numPr>
          <w:ilvl w:val="1"/>
          <w:numId w:val="3"/>
        </w:numPr>
        <w:spacing w:before="240"/>
        <w:jc w:val="both"/>
        <w:rPr>
          <w:sz w:val="18"/>
          <w:szCs w:val="18"/>
        </w:rPr>
      </w:pPr>
      <w:r w:rsidRPr="00A467AC">
        <w:rPr>
          <w:sz w:val="18"/>
          <w:szCs w:val="18"/>
        </w:rPr>
        <w:t xml:space="preserve">Medication Management </w:t>
      </w:r>
    </w:p>
    <w:p w:rsidR="002A583D" w:rsidRDefault="002A583D" w:rsidP="002A583D">
      <w:pPr>
        <w:pStyle w:val="ListParagraph"/>
        <w:numPr>
          <w:ilvl w:val="1"/>
          <w:numId w:val="3"/>
        </w:numPr>
        <w:spacing w:before="240"/>
        <w:jc w:val="both"/>
        <w:rPr>
          <w:sz w:val="18"/>
          <w:szCs w:val="18"/>
        </w:rPr>
      </w:pPr>
      <w:r>
        <w:rPr>
          <w:sz w:val="18"/>
          <w:szCs w:val="18"/>
        </w:rPr>
        <w:t>End of life care</w:t>
      </w:r>
      <w:r w:rsidRPr="00A467AC">
        <w:rPr>
          <w:sz w:val="18"/>
          <w:szCs w:val="18"/>
        </w:rPr>
        <w:t xml:space="preserve"> </w:t>
      </w:r>
    </w:p>
    <w:p w:rsidR="002A583D" w:rsidRDefault="002A583D" w:rsidP="002A583D">
      <w:pPr>
        <w:pStyle w:val="ListParagraph"/>
        <w:numPr>
          <w:ilvl w:val="1"/>
          <w:numId w:val="3"/>
        </w:numPr>
        <w:spacing w:before="240"/>
        <w:jc w:val="both"/>
        <w:rPr>
          <w:sz w:val="18"/>
          <w:szCs w:val="18"/>
        </w:rPr>
      </w:pPr>
      <w:r>
        <w:rPr>
          <w:sz w:val="18"/>
          <w:szCs w:val="18"/>
        </w:rPr>
        <w:t xml:space="preserve">Adverse events management </w:t>
      </w:r>
    </w:p>
    <w:p w:rsidR="002A583D" w:rsidRPr="002A583D" w:rsidRDefault="002A583D" w:rsidP="009934CA">
      <w:pPr>
        <w:pStyle w:val="ListParagraph"/>
        <w:numPr>
          <w:ilvl w:val="1"/>
          <w:numId w:val="3"/>
        </w:numPr>
        <w:spacing w:before="240"/>
        <w:jc w:val="both"/>
        <w:rPr>
          <w:sz w:val="18"/>
          <w:szCs w:val="18"/>
        </w:rPr>
      </w:pPr>
      <w:r w:rsidRPr="002A583D">
        <w:rPr>
          <w:sz w:val="18"/>
          <w:szCs w:val="18"/>
        </w:rPr>
        <w:t>Mandatory education and training</w:t>
      </w:r>
    </w:p>
    <w:p w:rsidR="00A467AC" w:rsidRPr="00A467AC" w:rsidRDefault="00A467AC" w:rsidP="004344A4">
      <w:pPr>
        <w:pStyle w:val="ListParagraph"/>
        <w:numPr>
          <w:ilvl w:val="0"/>
          <w:numId w:val="3"/>
        </w:numPr>
        <w:spacing w:before="240"/>
        <w:jc w:val="both"/>
        <w:rPr>
          <w:sz w:val="18"/>
          <w:szCs w:val="18"/>
        </w:rPr>
      </w:pPr>
      <w:r w:rsidRPr="00A467AC">
        <w:rPr>
          <w:sz w:val="18"/>
          <w:szCs w:val="18"/>
        </w:rPr>
        <w:t xml:space="preserve">Useful Victorian Government links regarding medication management in aged care and storage and record keeping: </w:t>
      </w:r>
    </w:p>
    <w:p w:rsidR="00A467AC" w:rsidRPr="00A467AC" w:rsidRDefault="004A0609" w:rsidP="00A467AC">
      <w:pPr>
        <w:pStyle w:val="ListParagraph"/>
        <w:numPr>
          <w:ilvl w:val="1"/>
          <w:numId w:val="3"/>
        </w:numPr>
        <w:spacing w:before="240"/>
        <w:jc w:val="both"/>
        <w:rPr>
          <w:sz w:val="18"/>
          <w:szCs w:val="18"/>
        </w:rPr>
      </w:pPr>
      <w:hyperlink r:id="rId11" w:history="1">
        <w:r w:rsidR="00A467AC" w:rsidRPr="00A467AC">
          <w:rPr>
            <w:rStyle w:val="Hyperlink"/>
            <w:sz w:val="18"/>
            <w:szCs w:val="18"/>
          </w:rPr>
          <w:t>https://www2.health.vic.gov.au/public-health/drugs-and-poisons/drugs-poisons-legislation/medication-in-aged-care</w:t>
        </w:r>
      </w:hyperlink>
    </w:p>
    <w:p w:rsidR="00A467AC" w:rsidRDefault="004A0609" w:rsidP="00A467AC">
      <w:pPr>
        <w:pStyle w:val="ListParagraph"/>
        <w:numPr>
          <w:ilvl w:val="1"/>
          <w:numId w:val="3"/>
        </w:numPr>
        <w:spacing w:before="240"/>
        <w:jc w:val="both"/>
        <w:rPr>
          <w:sz w:val="18"/>
          <w:szCs w:val="18"/>
        </w:rPr>
      </w:pPr>
      <w:hyperlink r:id="rId12" w:history="1">
        <w:r w:rsidR="00A467AC" w:rsidRPr="00A467AC">
          <w:rPr>
            <w:rStyle w:val="Hyperlink"/>
            <w:sz w:val="18"/>
            <w:szCs w:val="18"/>
          </w:rPr>
          <w:t>https://www2.health.vic.gov.au/public-health/drugs-and-poisons/drugs-poisons-legislation/medication-in-aged-care/aged-care-medicine-storage-record-keeping</w:t>
        </w:r>
      </w:hyperlink>
    </w:p>
    <w:p w:rsidR="004344A4" w:rsidRPr="006F0595" w:rsidRDefault="004344A4" w:rsidP="00B36594">
      <w:pPr>
        <w:shd w:val="clear" w:color="auto" w:fill="BDD6EE" w:themeFill="accent5" w:themeFillTint="66"/>
        <w:rPr>
          <w:b/>
          <w:bCs/>
        </w:rPr>
      </w:pPr>
      <w:r w:rsidRPr="006F0595">
        <w:rPr>
          <w:b/>
          <w:bCs/>
        </w:rPr>
        <w:t xml:space="preserve">Step </w:t>
      </w:r>
      <w:r w:rsidR="00B36594" w:rsidRPr="006F0595">
        <w:rPr>
          <w:b/>
          <w:bCs/>
        </w:rPr>
        <w:t>6</w:t>
      </w:r>
      <w:r w:rsidR="002174B2" w:rsidRPr="006F0595">
        <w:rPr>
          <w:b/>
          <w:bCs/>
        </w:rPr>
        <w:t xml:space="preserve">: Provide education and training (policy, </w:t>
      </w:r>
      <w:proofErr w:type="gramStart"/>
      <w:r w:rsidR="002174B2" w:rsidRPr="006F0595">
        <w:rPr>
          <w:b/>
          <w:bCs/>
        </w:rPr>
        <w:t>procedure</w:t>
      </w:r>
      <w:r w:rsidR="00443EDC" w:rsidRPr="006F0595">
        <w:rPr>
          <w:b/>
          <w:bCs/>
        </w:rPr>
        <w:t>s</w:t>
      </w:r>
      <w:proofErr w:type="gramEnd"/>
      <w:r w:rsidR="002174B2" w:rsidRPr="006F0595">
        <w:rPr>
          <w:b/>
          <w:bCs/>
        </w:rPr>
        <w:t xml:space="preserve"> and practice)</w:t>
      </w:r>
    </w:p>
    <w:p w:rsidR="002A583D" w:rsidRDefault="002A583D" w:rsidP="002A583D">
      <w:pPr>
        <w:pStyle w:val="ListParagraph"/>
        <w:numPr>
          <w:ilvl w:val="0"/>
          <w:numId w:val="3"/>
        </w:numPr>
        <w:spacing w:before="240"/>
        <w:jc w:val="both"/>
        <w:rPr>
          <w:sz w:val="18"/>
          <w:szCs w:val="18"/>
        </w:rPr>
      </w:pPr>
      <w:r w:rsidRPr="002A583D">
        <w:rPr>
          <w:sz w:val="18"/>
          <w:szCs w:val="18"/>
        </w:rPr>
        <w:t>Review current scope and content of medication management</w:t>
      </w:r>
      <w:r>
        <w:rPr>
          <w:sz w:val="18"/>
          <w:szCs w:val="18"/>
        </w:rPr>
        <w:t xml:space="preserve"> education and</w:t>
      </w:r>
      <w:r w:rsidRPr="002A583D">
        <w:rPr>
          <w:sz w:val="18"/>
          <w:szCs w:val="18"/>
        </w:rPr>
        <w:t xml:space="preserve"> training for all staff</w:t>
      </w:r>
      <w:r>
        <w:rPr>
          <w:sz w:val="18"/>
          <w:szCs w:val="18"/>
        </w:rPr>
        <w:t xml:space="preserve">.  In consultation with the </w:t>
      </w:r>
      <w:r w:rsidR="00763092">
        <w:rPr>
          <w:sz w:val="18"/>
          <w:szCs w:val="18"/>
        </w:rPr>
        <w:t xml:space="preserve">aged care </w:t>
      </w:r>
      <w:r>
        <w:rPr>
          <w:sz w:val="18"/>
          <w:szCs w:val="18"/>
        </w:rPr>
        <w:t>facility’s MAC and other key stakeholders, discuss and agree changes to education and training to ensure safe and compliant practice of imprest medications and administration of same.</w:t>
      </w:r>
    </w:p>
    <w:p w:rsidR="006F0595" w:rsidRDefault="006F0595" w:rsidP="002A583D">
      <w:pPr>
        <w:pStyle w:val="ListParagraph"/>
        <w:numPr>
          <w:ilvl w:val="0"/>
          <w:numId w:val="3"/>
        </w:numPr>
        <w:spacing w:before="240"/>
        <w:jc w:val="both"/>
        <w:rPr>
          <w:sz w:val="18"/>
          <w:szCs w:val="18"/>
        </w:rPr>
      </w:pPr>
      <w:r>
        <w:rPr>
          <w:sz w:val="18"/>
          <w:szCs w:val="18"/>
        </w:rPr>
        <w:t>Educate</w:t>
      </w:r>
      <w:r w:rsidR="002A583D" w:rsidRPr="002A583D">
        <w:rPr>
          <w:sz w:val="18"/>
          <w:szCs w:val="18"/>
        </w:rPr>
        <w:t xml:space="preserve"> all RNs in the use, </w:t>
      </w:r>
      <w:proofErr w:type="gramStart"/>
      <w:r w:rsidR="002A583D" w:rsidRPr="002A583D">
        <w:rPr>
          <w:sz w:val="18"/>
          <w:szCs w:val="18"/>
        </w:rPr>
        <w:t>storage</w:t>
      </w:r>
      <w:proofErr w:type="gramEnd"/>
      <w:r w:rsidR="002A583D" w:rsidRPr="002A583D">
        <w:rPr>
          <w:sz w:val="18"/>
          <w:szCs w:val="18"/>
        </w:rPr>
        <w:t xml:space="preserve"> and administration of medications from an ‘imprest’</w:t>
      </w:r>
      <w:r w:rsidR="002A583D">
        <w:rPr>
          <w:sz w:val="18"/>
          <w:szCs w:val="18"/>
        </w:rPr>
        <w:t xml:space="preserve"> </w:t>
      </w:r>
      <w:r w:rsidR="002A583D" w:rsidRPr="002A583D">
        <w:rPr>
          <w:sz w:val="18"/>
          <w:szCs w:val="18"/>
        </w:rPr>
        <w:t>cupboard</w:t>
      </w:r>
      <w:r>
        <w:rPr>
          <w:sz w:val="18"/>
          <w:szCs w:val="18"/>
        </w:rPr>
        <w:t>.</w:t>
      </w:r>
    </w:p>
    <w:p w:rsidR="006F0595" w:rsidRPr="006F0595" w:rsidRDefault="006F0595" w:rsidP="006F0595">
      <w:pPr>
        <w:shd w:val="clear" w:color="auto" w:fill="BDD6EE" w:themeFill="accent5" w:themeFillTint="66"/>
        <w:rPr>
          <w:b/>
          <w:bCs/>
        </w:rPr>
      </w:pPr>
      <w:r w:rsidRPr="006F0595">
        <w:rPr>
          <w:b/>
          <w:bCs/>
        </w:rPr>
        <w:t xml:space="preserve">Step </w:t>
      </w:r>
      <w:r>
        <w:rPr>
          <w:b/>
          <w:bCs/>
        </w:rPr>
        <w:t>7</w:t>
      </w:r>
      <w:r w:rsidRPr="006F0595">
        <w:rPr>
          <w:b/>
          <w:bCs/>
        </w:rPr>
        <w:t xml:space="preserve">: </w:t>
      </w:r>
      <w:r>
        <w:rPr>
          <w:b/>
          <w:bCs/>
        </w:rPr>
        <w:t xml:space="preserve">Monitor use and include as part of the </w:t>
      </w:r>
      <w:r w:rsidR="00763092">
        <w:rPr>
          <w:b/>
          <w:bCs/>
        </w:rPr>
        <w:t xml:space="preserve">aged care </w:t>
      </w:r>
      <w:r>
        <w:rPr>
          <w:b/>
          <w:bCs/>
        </w:rPr>
        <w:t>facility’s quality improvement system</w:t>
      </w:r>
    </w:p>
    <w:p w:rsidR="006F0595" w:rsidRDefault="006F0595" w:rsidP="006F0595">
      <w:pPr>
        <w:pStyle w:val="ListParagraph"/>
        <w:numPr>
          <w:ilvl w:val="0"/>
          <w:numId w:val="3"/>
        </w:numPr>
        <w:spacing w:before="240"/>
        <w:jc w:val="both"/>
        <w:rPr>
          <w:sz w:val="18"/>
          <w:szCs w:val="18"/>
        </w:rPr>
      </w:pPr>
      <w:r>
        <w:rPr>
          <w:sz w:val="18"/>
          <w:szCs w:val="18"/>
        </w:rPr>
        <w:t>Monitor and report use of system to MAC and staff meetings to assess use of the system and identify opportunities for improvement (stock, practice etc)</w:t>
      </w:r>
    </w:p>
    <w:p w:rsidR="00C641B4" w:rsidRPr="00C641B4" w:rsidRDefault="00C641B4" w:rsidP="00C641B4">
      <w:pPr>
        <w:shd w:val="clear" w:color="auto" w:fill="C5E0B3" w:themeFill="accent6" w:themeFillTint="66"/>
        <w:rPr>
          <w:b/>
          <w:bCs/>
        </w:rPr>
      </w:pPr>
      <w:r w:rsidRPr="00C641B4">
        <w:rPr>
          <w:b/>
          <w:bCs/>
        </w:rPr>
        <w:t xml:space="preserve">Resources: </w:t>
      </w:r>
    </w:p>
    <w:p w:rsidR="00C641B4" w:rsidRDefault="00C641B4" w:rsidP="006F0595">
      <w:pPr>
        <w:spacing w:before="240"/>
        <w:jc w:val="both"/>
        <w:rPr>
          <w:sz w:val="18"/>
          <w:szCs w:val="18"/>
        </w:rPr>
      </w:pPr>
      <w:r>
        <w:rPr>
          <w:sz w:val="18"/>
          <w:szCs w:val="18"/>
        </w:rPr>
        <w:t>In addition to the links included in this guide (accessed March 2021), information was also obtained from the I</w:t>
      </w:r>
      <w:r w:rsidRPr="00C641B4">
        <w:rPr>
          <w:sz w:val="18"/>
          <w:szCs w:val="18"/>
        </w:rPr>
        <w:t>mprest Medication Systems for RACFs – Frequently asked questions</w:t>
      </w:r>
      <w:r>
        <w:rPr>
          <w:sz w:val="18"/>
          <w:szCs w:val="18"/>
        </w:rPr>
        <w:t xml:space="preserve">: </w:t>
      </w:r>
      <w:hyperlink r:id="rId13" w:history="1">
        <w:r w:rsidRPr="00481E06">
          <w:rPr>
            <w:rStyle w:val="Hyperlink"/>
            <w:sz w:val="18"/>
            <w:szCs w:val="18"/>
          </w:rPr>
          <w:t>https://smrpcc.org.au/wp-content/uploads/2020/04/Imprest-RACF-Medications-FAQs-April-2020_c.pdf</w:t>
        </w:r>
      </w:hyperlink>
    </w:p>
    <w:p w:rsidR="00C641B4" w:rsidRPr="006F0595" w:rsidRDefault="00C641B4" w:rsidP="006F0595">
      <w:pPr>
        <w:spacing w:before="240"/>
        <w:jc w:val="both"/>
        <w:rPr>
          <w:sz w:val="18"/>
          <w:szCs w:val="18"/>
        </w:rPr>
      </w:pPr>
    </w:p>
    <w:sectPr w:rsidR="00C641B4" w:rsidRPr="006F0595" w:rsidSect="00443EDC">
      <w:headerReference w:type="default" r:id="rId14"/>
      <w:footerReference w:type="default" r:id="rId15"/>
      <w:pgSz w:w="11906" w:h="16838" w:code="9"/>
      <w:pgMar w:top="1304" w:right="1134" w:bottom="1134"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0609" w:rsidRDefault="004A0609" w:rsidP="008A586A">
      <w:pPr>
        <w:spacing w:after="0" w:line="240" w:lineRule="auto"/>
      </w:pPr>
      <w:r>
        <w:separator/>
      </w:r>
    </w:p>
  </w:endnote>
  <w:endnote w:type="continuationSeparator" w:id="0">
    <w:p w:rsidR="004A0609" w:rsidRDefault="004A0609" w:rsidP="008A5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5973" w:rsidRPr="00E25973" w:rsidRDefault="00E25973" w:rsidP="00E25973">
    <w:pPr>
      <w:pBdr>
        <w:top w:val="single" w:sz="4" w:space="1" w:color="auto"/>
      </w:pBdr>
      <w:tabs>
        <w:tab w:val="center" w:pos="4550"/>
        <w:tab w:val="left" w:pos="5818"/>
      </w:tabs>
      <w:ind w:right="260"/>
      <w:jc w:val="right"/>
      <w:rPr>
        <w:color w:val="222A35" w:themeColor="text2" w:themeShade="80"/>
        <w:sz w:val="20"/>
        <w:szCs w:val="20"/>
      </w:rPr>
    </w:pPr>
    <w:r w:rsidRPr="00E25973">
      <w:rPr>
        <w:color w:val="8496B0" w:themeColor="text2" w:themeTint="99"/>
        <w:spacing w:val="60"/>
        <w:sz w:val="20"/>
        <w:szCs w:val="20"/>
      </w:rPr>
      <w:t>Page</w:t>
    </w:r>
    <w:r w:rsidRPr="00E25973">
      <w:rPr>
        <w:color w:val="8496B0" w:themeColor="text2" w:themeTint="99"/>
        <w:sz w:val="20"/>
        <w:szCs w:val="20"/>
      </w:rPr>
      <w:t xml:space="preserve"> </w:t>
    </w:r>
    <w:r w:rsidRPr="00E25973">
      <w:rPr>
        <w:color w:val="323E4F" w:themeColor="text2" w:themeShade="BF"/>
        <w:sz w:val="20"/>
        <w:szCs w:val="20"/>
      </w:rPr>
      <w:fldChar w:fldCharType="begin"/>
    </w:r>
    <w:r w:rsidRPr="00E25973">
      <w:rPr>
        <w:color w:val="323E4F" w:themeColor="text2" w:themeShade="BF"/>
        <w:sz w:val="20"/>
        <w:szCs w:val="20"/>
      </w:rPr>
      <w:instrText xml:space="preserve"> PAGE   \* MERGEFORMAT </w:instrText>
    </w:r>
    <w:r w:rsidRPr="00E25973">
      <w:rPr>
        <w:color w:val="323E4F" w:themeColor="text2" w:themeShade="BF"/>
        <w:sz w:val="20"/>
        <w:szCs w:val="20"/>
      </w:rPr>
      <w:fldChar w:fldCharType="separate"/>
    </w:r>
    <w:r w:rsidR="00DC0292">
      <w:rPr>
        <w:noProof/>
        <w:color w:val="323E4F" w:themeColor="text2" w:themeShade="BF"/>
        <w:sz w:val="20"/>
        <w:szCs w:val="20"/>
      </w:rPr>
      <w:t>3</w:t>
    </w:r>
    <w:r w:rsidRPr="00E25973">
      <w:rPr>
        <w:color w:val="323E4F" w:themeColor="text2" w:themeShade="BF"/>
        <w:sz w:val="20"/>
        <w:szCs w:val="20"/>
      </w:rPr>
      <w:fldChar w:fldCharType="end"/>
    </w:r>
    <w:r w:rsidRPr="00E25973">
      <w:rPr>
        <w:color w:val="323E4F" w:themeColor="text2" w:themeShade="BF"/>
        <w:sz w:val="20"/>
        <w:szCs w:val="20"/>
      </w:rPr>
      <w:t xml:space="preserve"> | </w:t>
    </w:r>
    <w:r w:rsidRPr="00E25973">
      <w:rPr>
        <w:color w:val="323E4F" w:themeColor="text2" w:themeShade="BF"/>
        <w:sz w:val="20"/>
        <w:szCs w:val="20"/>
      </w:rPr>
      <w:fldChar w:fldCharType="begin"/>
    </w:r>
    <w:r w:rsidRPr="00E25973">
      <w:rPr>
        <w:color w:val="323E4F" w:themeColor="text2" w:themeShade="BF"/>
        <w:sz w:val="20"/>
        <w:szCs w:val="20"/>
      </w:rPr>
      <w:instrText xml:space="preserve"> NUMPAGES  \* Arabic  \* MERGEFORMAT </w:instrText>
    </w:r>
    <w:r w:rsidRPr="00E25973">
      <w:rPr>
        <w:color w:val="323E4F" w:themeColor="text2" w:themeShade="BF"/>
        <w:sz w:val="20"/>
        <w:szCs w:val="20"/>
      </w:rPr>
      <w:fldChar w:fldCharType="separate"/>
    </w:r>
    <w:r w:rsidR="00DC0292">
      <w:rPr>
        <w:noProof/>
        <w:color w:val="323E4F" w:themeColor="text2" w:themeShade="BF"/>
        <w:sz w:val="20"/>
        <w:szCs w:val="20"/>
      </w:rPr>
      <w:t>3</w:t>
    </w:r>
    <w:r w:rsidRPr="00E25973">
      <w:rPr>
        <w:color w:val="323E4F" w:themeColor="text2" w:themeShade="BF"/>
        <w:sz w:val="20"/>
        <w:szCs w:val="20"/>
      </w:rPr>
      <w:fldChar w:fldCharType="end"/>
    </w:r>
  </w:p>
  <w:p w:rsidR="00E25973" w:rsidRDefault="00E25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0609" w:rsidRDefault="004A0609" w:rsidP="008A586A">
      <w:pPr>
        <w:spacing w:after="0" w:line="240" w:lineRule="auto"/>
      </w:pPr>
      <w:r>
        <w:separator/>
      </w:r>
    </w:p>
  </w:footnote>
  <w:footnote w:type="continuationSeparator" w:id="0">
    <w:p w:rsidR="004A0609" w:rsidRDefault="004A0609" w:rsidP="008A5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586A" w:rsidRPr="00E25973" w:rsidRDefault="008A586A" w:rsidP="008A586A">
    <w:pPr>
      <w:pStyle w:val="Header"/>
      <w:tabs>
        <w:tab w:val="clear" w:pos="9026"/>
        <w:tab w:val="left" w:pos="9180"/>
      </w:tabs>
      <w:rPr>
        <w:b/>
        <w:bCs/>
        <w:sz w:val="24"/>
        <w:szCs w:val="24"/>
      </w:rPr>
    </w:pPr>
    <w:r w:rsidRPr="00E25973">
      <w:rPr>
        <w:b/>
        <w:bCs/>
        <w:noProof/>
        <w:sz w:val="24"/>
        <w:szCs w:val="24"/>
        <w:lang w:eastAsia="en-AU"/>
      </w:rPr>
      <w:drawing>
        <wp:anchor distT="0" distB="0" distL="114300" distR="114300" simplePos="0" relativeHeight="251659264" behindDoc="0" locked="0" layoutInCell="1" allowOverlap="1" wp14:anchorId="1FBAFF5B" wp14:editId="1250B584">
          <wp:simplePos x="0" y="0"/>
          <wp:positionH relativeFrom="column">
            <wp:posOffset>4231005</wp:posOffset>
          </wp:positionH>
          <wp:positionV relativeFrom="paragraph">
            <wp:posOffset>-55245</wp:posOffset>
          </wp:positionV>
          <wp:extent cx="1950290" cy="412115"/>
          <wp:effectExtent l="0" t="0" r="0" b="6985"/>
          <wp:wrapNone/>
          <wp:docPr id="1" name="Picture 1" descr="NW-Logo-H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Logo-Hz"/>
                  <pic:cNvPicPr>
                    <a:picLocks noChangeAspect="1" noChangeArrowheads="1"/>
                  </pic:cNvPicPr>
                </pic:nvPicPr>
                <pic:blipFill>
                  <a:blip r:embed="rId1"/>
                  <a:srcRect/>
                  <a:stretch>
                    <a:fillRect/>
                  </a:stretch>
                </pic:blipFill>
                <pic:spPr bwMode="auto">
                  <a:xfrm>
                    <a:off x="0" y="0"/>
                    <a:ext cx="1950290" cy="412115"/>
                  </a:xfrm>
                  <a:prstGeom prst="rect">
                    <a:avLst/>
                  </a:prstGeom>
                  <a:noFill/>
                </pic:spPr>
              </pic:pic>
            </a:graphicData>
          </a:graphic>
          <wp14:sizeRelH relativeFrom="margin">
            <wp14:pctWidth>0</wp14:pctWidth>
          </wp14:sizeRelH>
          <wp14:sizeRelV relativeFrom="margin">
            <wp14:pctHeight>0</wp14:pctHeight>
          </wp14:sizeRelV>
        </wp:anchor>
      </w:drawing>
    </w:r>
    <w:r w:rsidRPr="00E25973">
      <w:rPr>
        <w:b/>
        <w:bCs/>
        <w:sz w:val="24"/>
        <w:szCs w:val="24"/>
      </w:rPr>
      <w:t>Step by step guide to implementing a</w:t>
    </w:r>
  </w:p>
  <w:p w:rsidR="008A586A" w:rsidRPr="00E25973" w:rsidRDefault="00DD25D9" w:rsidP="008A586A">
    <w:pPr>
      <w:pStyle w:val="Header"/>
      <w:pBdr>
        <w:bottom w:val="single" w:sz="4" w:space="1" w:color="auto"/>
      </w:pBdr>
      <w:tabs>
        <w:tab w:val="left" w:pos="9180"/>
      </w:tabs>
      <w:rPr>
        <w:b/>
        <w:bCs/>
        <w:sz w:val="24"/>
        <w:szCs w:val="24"/>
      </w:rPr>
    </w:pPr>
    <w:r>
      <w:rPr>
        <w:b/>
        <w:bCs/>
        <w:sz w:val="24"/>
        <w:szCs w:val="24"/>
      </w:rPr>
      <w:t>Medicine</w:t>
    </w:r>
    <w:r w:rsidR="008A586A" w:rsidRPr="00E25973">
      <w:rPr>
        <w:b/>
        <w:bCs/>
        <w:sz w:val="24"/>
        <w:szCs w:val="24"/>
      </w:rPr>
      <w:t xml:space="preserve"> Imprest system in a </w:t>
    </w:r>
    <w:r>
      <w:rPr>
        <w:b/>
        <w:bCs/>
        <w:sz w:val="24"/>
        <w:szCs w:val="24"/>
      </w:rPr>
      <w:t xml:space="preserve">Residential </w:t>
    </w:r>
    <w:r w:rsidR="008A586A" w:rsidRPr="00E25973">
      <w:rPr>
        <w:b/>
        <w:bCs/>
        <w:sz w:val="24"/>
        <w:szCs w:val="24"/>
      </w:rPr>
      <w:t>Aged Care Facility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A03D4"/>
    <w:multiLevelType w:val="hybridMultilevel"/>
    <w:tmpl w:val="2E666F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97E02F4"/>
    <w:multiLevelType w:val="hybridMultilevel"/>
    <w:tmpl w:val="ED545D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1F07A43"/>
    <w:multiLevelType w:val="hybridMultilevel"/>
    <w:tmpl w:val="75E8D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9A652A0"/>
    <w:multiLevelType w:val="multilevel"/>
    <w:tmpl w:val="3596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8E0484"/>
    <w:multiLevelType w:val="hybridMultilevel"/>
    <w:tmpl w:val="D324C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D022323"/>
    <w:multiLevelType w:val="hybridMultilevel"/>
    <w:tmpl w:val="FFFFFFFF"/>
    <w:styleLink w:val="MELegal"/>
    <w:lvl w:ilvl="0" w:tplc="EB5CC6A8">
      <w:start w:val="1"/>
      <w:numFmt w:val="bullet"/>
      <w:lvlText w:val=""/>
      <w:lvlJc w:val="left"/>
      <w:pPr>
        <w:ind w:left="720" w:hanging="360"/>
      </w:pPr>
      <w:rPr>
        <w:rFonts w:ascii="Wingdings" w:hAnsi="Wingdings" w:hint="default"/>
      </w:rPr>
    </w:lvl>
    <w:lvl w:ilvl="1" w:tplc="9CDE5626">
      <w:start w:val="1"/>
      <w:numFmt w:val="bullet"/>
      <w:lvlText w:val="o"/>
      <w:lvlJc w:val="left"/>
      <w:pPr>
        <w:ind w:left="1440" w:hanging="360"/>
      </w:pPr>
      <w:rPr>
        <w:rFonts w:ascii="Courier New" w:hAnsi="Courier New" w:hint="default"/>
      </w:rPr>
    </w:lvl>
    <w:lvl w:ilvl="2" w:tplc="5F48E98E">
      <w:start w:val="1"/>
      <w:numFmt w:val="bullet"/>
      <w:lvlText w:val=""/>
      <w:lvlJc w:val="left"/>
      <w:pPr>
        <w:ind w:left="2160" w:hanging="360"/>
      </w:pPr>
      <w:rPr>
        <w:rFonts w:ascii="Wingdings" w:hAnsi="Wingdings" w:hint="default"/>
      </w:rPr>
    </w:lvl>
    <w:lvl w:ilvl="3" w:tplc="8A661216">
      <w:start w:val="1"/>
      <w:numFmt w:val="bullet"/>
      <w:lvlText w:val=""/>
      <w:lvlJc w:val="left"/>
      <w:pPr>
        <w:ind w:left="2880" w:hanging="360"/>
      </w:pPr>
      <w:rPr>
        <w:rFonts w:ascii="Symbol" w:hAnsi="Symbol" w:hint="default"/>
      </w:rPr>
    </w:lvl>
    <w:lvl w:ilvl="4" w:tplc="57A6E356">
      <w:start w:val="1"/>
      <w:numFmt w:val="bullet"/>
      <w:lvlText w:val="o"/>
      <w:lvlJc w:val="left"/>
      <w:pPr>
        <w:ind w:left="3600" w:hanging="360"/>
      </w:pPr>
      <w:rPr>
        <w:rFonts w:ascii="Courier New" w:hAnsi="Courier New" w:hint="default"/>
      </w:rPr>
    </w:lvl>
    <w:lvl w:ilvl="5" w:tplc="DE1EE354">
      <w:start w:val="1"/>
      <w:numFmt w:val="bullet"/>
      <w:lvlText w:val=""/>
      <w:lvlJc w:val="left"/>
      <w:pPr>
        <w:ind w:left="4320" w:hanging="360"/>
      </w:pPr>
      <w:rPr>
        <w:rFonts w:ascii="Wingdings" w:hAnsi="Wingdings" w:hint="default"/>
      </w:rPr>
    </w:lvl>
    <w:lvl w:ilvl="6" w:tplc="C13E1DA6">
      <w:start w:val="1"/>
      <w:numFmt w:val="bullet"/>
      <w:lvlText w:val=""/>
      <w:lvlJc w:val="left"/>
      <w:pPr>
        <w:ind w:left="5040" w:hanging="360"/>
      </w:pPr>
      <w:rPr>
        <w:rFonts w:ascii="Symbol" w:hAnsi="Symbol" w:hint="default"/>
      </w:rPr>
    </w:lvl>
    <w:lvl w:ilvl="7" w:tplc="D74AB26E">
      <w:start w:val="1"/>
      <w:numFmt w:val="bullet"/>
      <w:lvlText w:val="o"/>
      <w:lvlJc w:val="left"/>
      <w:pPr>
        <w:ind w:left="5760" w:hanging="360"/>
      </w:pPr>
      <w:rPr>
        <w:rFonts w:ascii="Courier New" w:hAnsi="Courier New" w:hint="default"/>
      </w:rPr>
    </w:lvl>
    <w:lvl w:ilvl="8" w:tplc="AA341710">
      <w:start w:val="1"/>
      <w:numFmt w:val="bullet"/>
      <w:lvlText w:val=""/>
      <w:lvlJc w:val="left"/>
      <w:pPr>
        <w:ind w:left="6480" w:hanging="360"/>
      </w:pPr>
      <w:rPr>
        <w:rFonts w:ascii="Wingdings" w:hAnsi="Wingdings" w:hint="default"/>
      </w:rPr>
    </w:lvl>
  </w:abstractNum>
  <w:abstractNum w:abstractNumId="6" w15:restartNumberingAfterBreak="0">
    <w:nsid w:val="71423CB8"/>
    <w:multiLevelType w:val="hybridMultilevel"/>
    <w:tmpl w:val="323238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5A5"/>
    <w:rsid w:val="00010066"/>
    <w:rsid w:val="000306C2"/>
    <w:rsid w:val="000D5A92"/>
    <w:rsid w:val="000F6DC0"/>
    <w:rsid w:val="00116E07"/>
    <w:rsid w:val="00162510"/>
    <w:rsid w:val="001A0AE6"/>
    <w:rsid w:val="001E55B7"/>
    <w:rsid w:val="002174B2"/>
    <w:rsid w:val="00277A96"/>
    <w:rsid w:val="002A583D"/>
    <w:rsid w:val="00327D26"/>
    <w:rsid w:val="003C34B3"/>
    <w:rsid w:val="004344A4"/>
    <w:rsid w:val="004353E6"/>
    <w:rsid w:val="00443EDC"/>
    <w:rsid w:val="00446061"/>
    <w:rsid w:val="004556A4"/>
    <w:rsid w:val="004A0609"/>
    <w:rsid w:val="00516308"/>
    <w:rsid w:val="00535A15"/>
    <w:rsid w:val="00573CE4"/>
    <w:rsid w:val="005C3D63"/>
    <w:rsid w:val="006258E8"/>
    <w:rsid w:val="006F0595"/>
    <w:rsid w:val="006F07FE"/>
    <w:rsid w:val="007000E7"/>
    <w:rsid w:val="007623AF"/>
    <w:rsid w:val="00763092"/>
    <w:rsid w:val="00862F65"/>
    <w:rsid w:val="008976CE"/>
    <w:rsid w:val="008A586A"/>
    <w:rsid w:val="008E0F3A"/>
    <w:rsid w:val="009166E5"/>
    <w:rsid w:val="00976C98"/>
    <w:rsid w:val="00A07480"/>
    <w:rsid w:val="00A149B0"/>
    <w:rsid w:val="00A4031D"/>
    <w:rsid w:val="00A467AC"/>
    <w:rsid w:val="00A725A5"/>
    <w:rsid w:val="00A84610"/>
    <w:rsid w:val="00A90463"/>
    <w:rsid w:val="00B36594"/>
    <w:rsid w:val="00B4452F"/>
    <w:rsid w:val="00C0036F"/>
    <w:rsid w:val="00C641B4"/>
    <w:rsid w:val="00D31F8D"/>
    <w:rsid w:val="00DB04ED"/>
    <w:rsid w:val="00DC0292"/>
    <w:rsid w:val="00DC7C89"/>
    <w:rsid w:val="00DD25D9"/>
    <w:rsid w:val="00E25973"/>
    <w:rsid w:val="00ED790D"/>
    <w:rsid w:val="00EE7DF4"/>
    <w:rsid w:val="00F24B5C"/>
    <w:rsid w:val="00F707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CF6A19"/>
  <w15:chartTrackingRefBased/>
  <w15:docId w15:val="{DA534981-A86B-465E-AE32-7EA074A4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06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846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next w:val="DHHSbody"/>
    <w:link w:val="Heading4Char"/>
    <w:uiPriority w:val="1"/>
    <w:qFormat/>
    <w:rsid w:val="000D5A92"/>
    <w:pPr>
      <w:keepNext/>
      <w:keepLines/>
      <w:spacing w:before="240" w:after="120" w:line="240" w:lineRule="atLeast"/>
      <w:outlineLvl w:val="3"/>
    </w:pPr>
    <w:rPr>
      <w:rFonts w:ascii="Arial" w:eastAsia="MS Mincho" w:hAnsi="Arial"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0D5A92"/>
    <w:rPr>
      <w:rFonts w:ascii="Arial" w:eastAsia="MS Mincho" w:hAnsi="Arial" w:cs="Times New Roman"/>
      <w:b/>
      <w:bCs/>
      <w:sz w:val="20"/>
      <w:szCs w:val="20"/>
    </w:rPr>
  </w:style>
  <w:style w:type="character" w:styleId="Hyperlink">
    <w:name w:val="Hyperlink"/>
    <w:uiPriority w:val="99"/>
    <w:qFormat/>
    <w:rsid w:val="000D5A92"/>
    <w:rPr>
      <w:color w:val="0072CE"/>
      <w:u w:val="dotted"/>
    </w:rPr>
  </w:style>
  <w:style w:type="paragraph" w:customStyle="1" w:styleId="DHHSbody">
    <w:name w:val="DHHS body"/>
    <w:link w:val="DHHSbodyChar"/>
    <w:qFormat/>
    <w:rsid w:val="000D5A92"/>
    <w:pPr>
      <w:spacing w:after="120" w:line="270" w:lineRule="atLeast"/>
    </w:pPr>
    <w:rPr>
      <w:rFonts w:ascii="Arial" w:eastAsia="Times" w:hAnsi="Arial" w:cs="Times New Roman"/>
      <w:sz w:val="20"/>
      <w:szCs w:val="20"/>
    </w:rPr>
  </w:style>
  <w:style w:type="character" w:customStyle="1" w:styleId="DHHSbodyChar">
    <w:name w:val="DHHS body Char"/>
    <w:basedOn w:val="DefaultParagraphFont"/>
    <w:link w:val="DHHSbody"/>
    <w:locked/>
    <w:rsid w:val="000D5A92"/>
    <w:rPr>
      <w:rFonts w:ascii="Arial" w:eastAsia="Times" w:hAnsi="Arial" w:cs="Times New Roman"/>
      <w:sz w:val="20"/>
      <w:szCs w:val="20"/>
    </w:rPr>
  </w:style>
  <w:style w:type="numbering" w:customStyle="1" w:styleId="MELegal">
    <w:name w:val="ME Legal"/>
    <w:uiPriority w:val="99"/>
    <w:rsid w:val="000D5A92"/>
    <w:pPr>
      <w:numPr>
        <w:numId w:val="1"/>
      </w:numPr>
    </w:pPr>
  </w:style>
  <w:style w:type="character" w:styleId="FollowedHyperlink">
    <w:name w:val="FollowedHyperlink"/>
    <w:basedOn w:val="DefaultParagraphFont"/>
    <w:uiPriority w:val="99"/>
    <w:semiHidden/>
    <w:unhideWhenUsed/>
    <w:rsid w:val="000D5A92"/>
    <w:rPr>
      <w:color w:val="954F72" w:themeColor="followedHyperlink"/>
      <w:u w:val="single"/>
    </w:rPr>
  </w:style>
  <w:style w:type="paragraph" w:styleId="Header">
    <w:name w:val="header"/>
    <w:basedOn w:val="Normal"/>
    <w:link w:val="HeaderChar"/>
    <w:unhideWhenUsed/>
    <w:rsid w:val="008A586A"/>
    <w:pPr>
      <w:tabs>
        <w:tab w:val="center" w:pos="4513"/>
        <w:tab w:val="right" w:pos="9026"/>
      </w:tabs>
      <w:spacing w:after="0" w:line="240" w:lineRule="auto"/>
    </w:pPr>
  </w:style>
  <w:style w:type="character" w:customStyle="1" w:styleId="HeaderChar">
    <w:name w:val="Header Char"/>
    <w:basedOn w:val="DefaultParagraphFont"/>
    <w:link w:val="Header"/>
    <w:rsid w:val="008A586A"/>
  </w:style>
  <w:style w:type="paragraph" w:styleId="Footer">
    <w:name w:val="footer"/>
    <w:basedOn w:val="Normal"/>
    <w:link w:val="FooterChar"/>
    <w:uiPriority w:val="99"/>
    <w:unhideWhenUsed/>
    <w:rsid w:val="008A58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86A"/>
  </w:style>
  <w:style w:type="table" w:styleId="TableGrid">
    <w:name w:val="Table Grid"/>
    <w:basedOn w:val="TableNormal"/>
    <w:uiPriority w:val="39"/>
    <w:rsid w:val="00446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7DF4"/>
    <w:pPr>
      <w:ind w:left="720"/>
      <w:contextualSpacing/>
    </w:pPr>
  </w:style>
  <w:style w:type="paragraph" w:customStyle="1" w:styleId="DHHSbodyafterbullets">
    <w:name w:val="DHHS body after bullets"/>
    <w:basedOn w:val="DHHSbody"/>
    <w:uiPriority w:val="11"/>
    <w:qFormat/>
    <w:rsid w:val="00EE7DF4"/>
    <w:pPr>
      <w:spacing w:before="120"/>
    </w:pPr>
  </w:style>
  <w:style w:type="character" w:customStyle="1" w:styleId="UnresolvedMention1">
    <w:name w:val="Unresolved Mention1"/>
    <w:basedOn w:val="DefaultParagraphFont"/>
    <w:uiPriority w:val="99"/>
    <w:semiHidden/>
    <w:unhideWhenUsed/>
    <w:rsid w:val="002174B2"/>
    <w:rPr>
      <w:color w:val="605E5C"/>
      <w:shd w:val="clear" w:color="auto" w:fill="E1DFDD"/>
    </w:rPr>
  </w:style>
  <w:style w:type="paragraph" w:styleId="NormalWeb">
    <w:name w:val="Normal (Web)"/>
    <w:basedOn w:val="Normal"/>
    <w:uiPriority w:val="99"/>
    <w:semiHidden/>
    <w:unhideWhenUsed/>
    <w:rsid w:val="00A8461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A8461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306C2"/>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3C34B3"/>
    <w:rPr>
      <w:sz w:val="16"/>
      <w:szCs w:val="16"/>
    </w:rPr>
  </w:style>
  <w:style w:type="paragraph" w:styleId="CommentText">
    <w:name w:val="annotation text"/>
    <w:basedOn w:val="Normal"/>
    <w:link w:val="CommentTextChar"/>
    <w:uiPriority w:val="99"/>
    <w:semiHidden/>
    <w:unhideWhenUsed/>
    <w:rsid w:val="003C34B3"/>
    <w:pPr>
      <w:spacing w:line="240" w:lineRule="auto"/>
    </w:pPr>
    <w:rPr>
      <w:sz w:val="20"/>
      <w:szCs w:val="20"/>
    </w:rPr>
  </w:style>
  <w:style w:type="character" w:customStyle="1" w:styleId="CommentTextChar">
    <w:name w:val="Comment Text Char"/>
    <w:basedOn w:val="DefaultParagraphFont"/>
    <w:link w:val="CommentText"/>
    <w:uiPriority w:val="99"/>
    <w:semiHidden/>
    <w:rsid w:val="003C34B3"/>
    <w:rPr>
      <w:sz w:val="20"/>
      <w:szCs w:val="20"/>
    </w:rPr>
  </w:style>
  <w:style w:type="paragraph" w:styleId="CommentSubject">
    <w:name w:val="annotation subject"/>
    <w:basedOn w:val="CommentText"/>
    <w:next w:val="CommentText"/>
    <w:link w:val="CommentSubjectChar"/>
    <w:uiPriority w:val="99"/>
    <w:semiHidden/>
    <w:unhideWhenUsed/>
    <w:rsid w:val="003C34B3"/>
    <w:rPr>
      <w:b/>
      <w:bCs/>
    </w:rPr>
  </w:style>
  <w:style w:type="character" w:customStyle="1" w:styleId="CommentSubjectChar">
    <w:name w:val="Comment Subject Char"/>
    <w:basedOn w:val="CommentTextChar"/>
    <w:link w:val="CommentSubject"/>
    <w:uiPriority w:val="99"/>
    <w:semiHidden/>
    <w:rsid w:val="003C34B3"/>
    <w:rPr>
      <w:b/>
      <w:bCs/>
      <w:sz w:val="20"/>
      <w:szCs w:val="20"/>
    </w:rPr>
  </w:style>
  <w:style w:type="paragraph" w:styleId="BalloonText">
    <w:name w:val="Balloon Text"/>
    <w:basedOn w:val="Normal"/>
    <w:link w:val="BalloonTextChar"/>
    <w:uiPriority w:val="99"/>
    <w:semiHidden/>
    <w:unhideWhenUsed/>
    <w:rsid w:val="003C34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4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65989">
      <w:bodyDiv w:val="1"/>
      <w:marLeft w:val="0"/>
      <w:marRight w:val="0"/>
      <w:marTop w:val="0"/>
      <w:marBottom w:val="0"/>
      <w:divBdr>
        <w:top w:val="none" w:sz="0" w:space="0" w:color="auto"/>
        <w:left w:val="none" w:sz="0" w:space="0" w:color="auto"/>
        <w:bottom w:val="none" w:sz="0" w:space="0" w:color="auto"/>
        <w:right w:val="none" w:sz="0" w:space="0" w:color="auto"/>
      </w:divBdr>
    </w:div>
    <w:div w:id="466751497">
      <w:bodyDiv w:val="1"/>
      <w:marLeft w:val="0"/>
      <w:marRight w:val="0"/>
      <w:marTop w:val="0"/>
      <w:marBottom w:val="0"/>
      <w:divBdr>
        <w:top w:val="none" w:sz="0" w:space="0" w:color="auto"/>
        <w:left w:val="none" w:sz="0" w:space="0" w:color="auto"/>
        <w:bottom w:val="none" w:sz="0" w:space="0" w:color="auto"/>
        <w:right w:val="none" w:sz="0" w:space="0" w:color="auto"/>
      </w:divBdr>
    </w:div>
    <w:div w:id="492991135">
      <w:bodyDiv w:val="1"/>
      <w:marLeft w:val="0"/>
      <w:marRight w:val="0"/>
      <w:marTop w:val="0"/>
      <w:marBottom w:val="0"/>
      <w:divBdr>
        <w:top w:val="none" w:sz="0" w:space="0" w:color="auto"/>
        <w:left w:val="none" w:sz="0" w:space="0" w:color="auto"/>
        <w:bottom w:val="none" w:sz="0" w:space="0" w:color="auto"/>
        <w:right w:val="none" w:sz="0" w:space="0" w:color="auto"/>
      </w:divBdr>
    </w:div>
    <w:div w:id="1409617531">
      <w:bodyDiv w:val="1"/>
      <w:marLeft w:val="0"/>
      <w:marRight w:val="0"/>
      <w:marTop w:val="0"/>
      <w:marBottom w:val="0"/>
      <w:divBdr>
        <w:top w:val="none" w:sz="0" w:space="0" w:color="auto"/>
        <w:left w:val="none" w:sz="0" w:space="0" w:color="auto"/>
        <w:bottom w:val="none" w:sz="0" w:space="0" w:color="auto"/>
        <w:right w:val="none" w:sz="0" w:space="0" w:color="auto"/>
      </w:divBdr>
    </w:div>
    <w:div w:id="202081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health.vic.gov.au/dplicences" TargetMode="External"/><Relationship Id="rId13" Type="http://schemas.openxmlformats.org/officeDocument/2006/relationships/hyperlink" Target="https://smrpcc.org.au/wp-content/uploads/2020/04/Imprest-RACF-Medications-FAQs-April-2020_c.pdf" TargetMode="External"/><Relationship Id="rId3" Type="http://schemas.openxmlformats.org/officeDocument/2006/relationships/settings" Target="settings.xml"/><Relationship Id="rId7" Type="http://schemas.openxmlformats.org/officeDocument/2006/relationships/hyperlink" Target="https://www2.health.vic.gov.au/dplicences" TargetMode="External"/><Relationship Id="rId12" Type="http://schemas.openxmlformats.org/officeDocument/2006/relationships/hyperlink" Target="https://www2.health.vic.gov.au/public-health/drugs-and-poisons/drugs-poisons-legislation/medication-in-aged-care/aged-care-medicine-storage-record-keep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health.vic.gov.au/public-health/drugs-and-poisons/drugs-poisons-legislation/medication-in-aged-car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2.health.vic.gov.au/public-health/drugs-and-poisons/drugs-poisons-legislation/medication-in-aged-care/nurses-in-residential-care-legal-requirements" TargetMode="External"/><Relationship Id="rId4" Type="http://schemas.openxmlformats.org/officeDocument/2006/relationships/webSettings" Target="webSettings.xml"/><Relationship Id="rId9" Type="http://schemas.openxmlformats.org/officeDocument/2006/relationships/hyperlink" Target="https://www2.health.vic.gov.au/public-health/drugs-and-poisons/licences-and-permits-to-possess-and-possibly-supply-scheduled-substances/drugs-and-poisons-licence-permit-fees-schedul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2109</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Menzies</dc:creator>
  <cp:keywords/>
  <dc:description/>
  <cp:lastModifiedBy>Michelle Warner</cp:lastModifiedBy>
  <cp:revision>1</cp:revision>
  <dcterms:created xsi:type="dcterms:W3CDTF">2021-11-15T02:23:00Z</dcterms:created>
  <dcterms:modified xsi:type="dcterms:W3CDTF">2021-11-15T02:23:00Z</dcterms:modified>
</cp:coreProperties>
</file>